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8906" w14:textId="77777777" w:rsidR="00587453" w:rsidRDefault="00E13112" w:rsidP="00E13112">
      <w:pPr>
        <w:pStyle w:val="Heading1"/>
        <w:shd w:val="clear" w:color="auto" w:fill="FFC000"/>
        <w:jc w:val="center"/>
      </w:pPr>
      <w:r>
        <w:rPr>
          <w:noProof/>
        </w:rPr>
        <mc:AlternateContent>
          <mc:Choice Requires="wps">
            <w:drawing>
              <wp:anchor distT="0" distB="0" distL="114300" distR="114300" simplePos="0" relativeHeight="251668991" behindDoc="0" locked="0" layoutInCell="1" allowOverlap="1" wp14:anchorId="2A43BF46" wp14:editId="040D99FB">
                <wp:simplePos x="0" y="0"/>
                <wp:positionH relativeFrom="column">
                  <wp:posOffset>1162820</wp:posOffset>
                </wp:positionH>
                <wp:positionV relativeFrom="paragraph">
                  <wp:posOffset>1025397</wp:posOffset>
                </wp:positionV>
                <wp:extent cx="2044935" cy="739976"/>
                <wp:effectExtent l="0" t="0" r="12700" b="9525"/>
                <wp:wrapNone/>
                <wp:docPr id="22" name="Text Box 22"/>
                <wp:cNvGraphicFramePr/>
                <a:graphic xmlns:a="http://schemas.openxmlformats.org/drawingml/2006/main">
                  <a:graphicData uri="http://schemas.microsoft.com/office/word/2010/wordprocessingShape">
                    <wps:wsp>
                      <wps:cNvSpPr txBox="1"/>
                      <wps:spPr>
                        <a:xfrm>
                          <a:off x="0" y="0"/>
                          <a:ext cx="2044935" cy="739976"/>
                        </a:xfrm>
                        <a:prstGeom prst="rect">
                          <a:avLst/>
                        </a:prstGeom>
                        <a:solidFill>
                          <a:schemeClr val="lt1"/>
                        </a:solidFill>
                        <a:ln w="6350">
                          <a:solidFill>
                            <a:prstClr val="black"/>
                          </a:solidFill>
                        </a:ln>
                      </wps:spPr>
                      <wps:txbx>
                        <w:txbxContent>
                          <w:p w14:paraId="01B13619" w14:textId="77777777" w:rsidR="00A55722" w:rsidRPr="00A55722" w:rsidRDefault="00A55722" w:rsidP="00A55722">
                            <w:pPr>
                              <w:jc w:val="center"/>
                              <w:rPr>
                                <w:sz w:val="36"/>
                                <w:szCs w:val="36"/>
                                <w:lang w:val="en-GB"/>
                              </w:rPr>
                            </w:pPr>
                            <w:r w:rsidRPr="00A55722">
                              <w:rPr>
                                <w:sz w:val="36"/>
                                <w:szCs w:val="36"/>
                                <w:lang w:val="en-GB"/>
                              </w:rPr>
                              <w:t>CALL FOR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3BF46" id="_x0000_t202" coordsize="21600,21600" o:spt="202" path="m,l,21600r21600,l21600,xe">
                <v:stroke joinstyle="miter"/>
                <v:path gradientshapeok="t" o:connecttype="rect"/>
              </v:shapetype>
              <v:shape id="Text Box 22" o:spid="_x0000_s1026" type="#_x0000_t202" style="position:absolute;left:0;text-align:left;margin-left:91.55pt;margin-top:80.75pt;width:161pt;height:58.25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Q8OAIAAHw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8H6Wg0HY4p4ei7G06nd5MAk1xvG+v8VwEVCUZOLbYl&#10;ssWOa+fb0HNIeMyBKotVqVTcBCmIpbLkyLCJysccEfxNlNKkzulkOE4j8BtfgL7c3yrGf3Tp3UQh&#10;ntKY87X2YPlm23SEbKE4IU8WWgk5w1cl4q6Z88/MomaQGpwD/4SLVIDJQGdRsgf762/nIR5biV5K&#10;atRgTt3PA7OCEvVNY5On/dEoiDZuRuO7AW7srWd769GHagnIUB8nzvBohnivzqa0UL3iuCzCq+hi&#10;muPbOfVnc+nbycBx42KxiEEoU8P8Wm8MD9ChI4HPl+aVWdP106MSHuGsVpa9a2sbG25qWBw8yDL2&#10;PBDcstrxjhKPqunGMczQ7T5GXX8a898AAAD//wMAUEsDBBQABgAIAAAAIQD/3U473gAAAAsBAAAP&#10;AAAAZHJzL2Rvd25yZXYueG1sTI/BTsMwEETvSPyDtUjcqJ2iFDeNUwEqXDi1IM5u7NoWsR3Zbhr+&#10;nuUEt53d0eybdjv7gUw6ZReDgGrBgOjQR+WCEfDx/nLHgeQig5JDDFrAt86w7a6vWtmoeAl7PR2K&#10;IRgSciMF2FLGhtLcW+1lXsRRB7ydYvKyoEyGqiQvGO4HumRsRb10AT9YOepnq/uvw9kL2D2Ztem5&#10;THbHlXPT/Hl6M69C3N7MjxsgRc/lzwy/+IgOHTId4zmoTAbU/L5CKw6rqgaCjprVuDkKWD5wBrRr&#10;6f8O3Q8AAAD//wMAUEsBAi0AFAAGAAgAAAAhALaDOJL+AAAA4QEAABMAAAAAAAAAAAAAAAAAAAAA&#10;AFtDb250ZW50X1R5cGVzXS54bWxQSwECLQAUAAYACAAAACEAOP0h/9YAAACUAQAACwAAAAAAAAAA&#10;AAAAAAAvAQAAX3JlbHMvLnJlbHNQSwECLQAUAAYACAAAACEA69T0PDgCAAB8BAAADgAAAAAAAAAA&#10;AAAAAAAuAgAAZHJzL2Uyb0RvYy54bWxQSwECLQAUAAYACAAAACEA/91OO94AAAALAQAADwAAAAAA&#10;AAAAAAAAAACSBAAAZHJzL2Rvd25yZXYueG1sUEsFBgAAAAAEAAQA8wAAAJ0FAAAAAA==&#10;" fillcolor="white [3201]" strokeweight=".5pt">
                <v:textbox>
                  <w:txbxContent>
                    <w:p w14:paraId="01B13619" w14:textId="77777777" w:rsidR="00A55722" w:rsidRPr="00A55722" w:rsidRDefault="00A55722" w:rsidP="00A55722">
                      <w:pPr>
                        <w:jc w:val="center"/>
                        <w:rPr>
                          <w:sz w:val="36"/>
                          <w:szCs w:val="36"/>
                          <w:lang w:val="en-GB"/>
                        </w:rPr>
                      </w:pPr>
                      <w:r w:rsidRPr="00A55722">
                        <w:rPr>
                          <w:sz w:val="36"/>
                          <w:szCs w:val="36"/>
                          <w:lang w:val="en-GB"/>
                        </w:rPr>
                        <w:t>CALL FOR PAPERS</w:t>
                      </w:r>
                    </w:p>
                  </w:txbxContent>
                </v:textbox>
              </v:shape>
            </w:pict>
          </mc:Fallback>
        </mc:AlternateContent>
      </w:r>
      <w:r>
        <w:rPr>
          <w:noProof/>
        </w:rPr>
        <mc:AlternateContent>
          <mc:Choice Requires="wps">
            <w:drawing>
              <wp:anchor distT="0" distB="0" distL="114300" distR="114300" simplePos="0" relativeHeight="251670015" behindDoc="0" locked="0" layoutInCell="1" allowOverlap="1" wp14:anchorId="18D8D27B" wp14:editId="510F772C">
                <wp:simplePos x="0" y="0"/>
                <wp:positionH relativeFrom="column">
                  <wp:posOffset>3191844</wp:posOffset>
                </wp:positionH>
                <wp:positionV relativeFrom="paragraph">
                  <wp:posOffset>1929148</wp:posOffset>
                </wp:positionV>
                <wp:extent cx="136851" cy="62641"/>
                <wp:effectExtent l="0" t="0" r="15875" b="13970"/>
                <wp:wrapNone/>
                <wp:docPr id="23" name="Text Box 23"/>
                <wp:cNvGraphicFramePr/>
                <a:graphic xmlns:a="http://schemas.openxmlformats.org/drawingml/2006/main">
                  <a:graphicData uri="http://schemas.microsoft.com/office/word/2010/wordprocessingShape">
                    <wps:wsp>
                      <wps:cNvSpPr txBox="1"/>
                      <wps:spPr>
                        <a:xfrm>
                          <a:off x="0" y="0"/>
                          <a:ext cx="136851" cy="62641"/>
                        </a:xfrm>
                        <a:prstGeom prst="rect">
                          <a:avLst/>
                        </a:prstGeom>
                        <a:solidFill>
                          <a:schemeClr val="lt1"/>
                        </a:solidFill>
                        <a:ln w="6350">
                          <a:solidFill>
                            <a:prstClr val="black"/>
                          </a:solidFill>
                        </a:ln>
                      </wps:spPr>
                      <wps:txbx>
                        <w:txbxContent>
                          <w:p w14:paraId="543CCD4B" w14:textId="77777777" w:rsidR="00E13112" w:rsidRDefault="00E13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D8D27B" id="Text Box 23" o:spid="_x0000_s1027" type="#_x0000_t202" style="position:absolute;left:0;text-align:left;margin-left:251.35pt;margin-top:151.9pt;width:10.8pt;height:4.95pt;z-index:251670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uINgIAAIEEAAAOAAAAZHJzL2Uyb0RvYy54bWysVE1v2zAMvQ/YfxB0X5ykSdYacYosRYYB&#10;QVsgHXpWZCkWJouapMTOfv0oOV/tdhp2kUmReiQfSU/v21qTvXBegSnooNenRBgOpTLbgn5/WX66&#10;pcQHZkqmwYiCHoSn97OPH6aNzcUQKtClcARBjM8bW9AqBJtnmeeVqJnvgRUGjRJczQKqbpuVjjWI&#10;Xuts2O9PsgZcaR1w4T3ePnRGOkv4UgoenqT0IhBdUMwtpNOlcxPPbDZl+dYxWyl+TIP9QxY1UwaD&#10;nqEeWGBk59QfULXiDjzI0ONQZyCl4iLVgNUM+u+qWVfMilQLkuPtmSb//2D5435tnx0J7RdosYGR&#10;kMb63ONlrKeVro5fzJSgHSk8nGkTbSA8PrqZ3I4HlHA0TYaTUQLJLm+t8+GrgJpEoaAOm5K4YvuV&#10;DxgPXU8uMZQHrcql0jopcRDEQjuyZ9hCHU7gb7y0IQ3Gvhn3E/AbW4Q+v99oxn/EGjHmlRdq2uDl&#10;pfIohXbTElVesbKB8oBkOejmyFu+VAi/Yj48M4eDg/zgMoQnPKQGzAmOEiUVuF9/u4/+2E+0UtLg&#10;IBbU/9wxJyjR3wx2+m4wGsXJTcpo/HmIiru2bK4tZlcvAInCdmB2SYz+QZ9E6aB+xZ2Zx6hoYoZj&#10;7IKGk7gI3XrgznExnycnnFXLwsqsLY/QsTGR1pf2lTl7bGvAcXiE08iy/F13O9/40sB8F0Cq1PrI&#10;c8fqkX6c89Sd407GRbrWk9flzzH7DQAA//8DAFBLAwQUAAYACAAAACEAh8fQZd4AAAALAQAADwAA&#10;AGRycy9kb3ducmV2LnhtbEyPwU7DMAyG70i8Q2QkbixZy1gpTSdAg8tODMQ5a7I0onGqJOvK22NO&#10;cLT96ff3N5vZD2wyMbmAEpYLAcxgF7RDK+Hj/eWmApayQq2GgEbCt0mwaS8vGlXrcMY3M+2zZRSC&#10;qVYS+pzHmvPU9cartAijQbodQ/Qq0xgt11GdKdwPvBDijnvlkD70ajTPvem+9icvYftk721Xqdhv&#10;K+3cNH8ed/ZVyuur+fEBWDZz/oPhV5/UoSWnQzihTmyQsBLFmlAJpSipAxGr4rYEdqDNslwDbxv+&#10;v0P7AwAA//8DAFBLAQItABQABgAIAAAAIQC2gziS/gAAAOEBAAATAAAAAAAAAAAAAAAAAAAAAABb&#10;Q29udGVudF9UeXBlc10ueG1sUEsBAi0AFAAGAAgAAAAhADj9If/WAAAAlAEAAAsAAAAAAAAAAAAA&#10;AAAALwEAAF9yZWxzLy5yZWxzUEsBAi0AFAAGAAgAAAAhAMtuu4g2AgAAgQQAAA4AAAAAAAAAAAAA&#10;AAAALgIAAGRycy9lMm9Eb2MueG1sUEsBAi0AFAAGAAgAAAAhAIfH0GXeAAAACwEAAA8AAAAAAAAA&#10;AAAAAAAAkAQAAGRycy9kb3ducmV2LnhtbFBLBQYAAAAABAAEAPMAAACbBQAAAAA=&#10;" fillcolor="white [3201]" strokeweight=".5pt">
                <v:textbox>
                  <w:txbxContent>
                    <w:p w14:paraId="543CCD4B" w14:textId="77777777" w:rsidR="00E13112" w:rsidRDefault="00E13112"/>
                  </w:txbxContent>
                </v:textbox>
              </v:shape>
            </w:pict>
          </mc:Fallback>
        </mc:AlternateContent>
      </w:r>
      <w:r w:rsidR="00587453">
        <w:rPr>
          <w:noProof/>
        </w:rPr>
        <w:drawing>
          <wp:inline distT="0" distB="0" distL="0" distR="0" wp14:anchorId="595BBF8E" wp14:editId="3C0C0961">
            <wp:extent cx="4730566" cy="2394354"/>
            <wp:effectExtent l="0" t="19050" r="0" b="444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3B98AF0" w14:textId="77777777" w:rsidR="00587453" w:rsidRPr="00E13112" w:rsidRDefault="00E13112" w:rsidP="00E13112">
      <w:pPr>
        <w:pStyle w:val="Heading1"/>
        <w:jc w:val="center"/>
        <w:rPr>
          <w:rStyle w:val="SubtleReference"/>
          <w:smallCaps w:val="0"/>
          <w:color w:val="auto"/>
        </w:rPr>
      </w:pPr>
      <w:r>
        <w:t>‘Thinking Theory, Research &amp; Practice: The Feminist Politics of Social Justice’</w:t>
      </w:r>
    </w:p>
    <w:p w14:paraId="4013F846" w14:textId="77777777" w:rsidR="00D53567" w:rsidRPr="00E13112" w:rsidRDefault="00D53567" w:rsidP="00E13112">
      <w:pPr>
        <w:pStyle w:val="Heading1"/>
        <w:spacing w:line="240" w:lineRule="auto"/>
        <w:jc w:val="center"/>
        <w:rPr>
          <w:smallCaps/>
          <w:color w:val="5A5A5A" w:themeColor="text1" w:themeTint="A5"/>
          <w:sz w:val="24"/>
          <w:szCs w:val="24"/>
        </w:rPr>
      </w:pPr>
      <w:r w:rsidRPr="00382D2E">
        <w:rPr>
          <w:rStyle w:val="SubtleReference"/>
          <w:sz w:val="24"/>
          <w:szCs w:val="24"/>
        </w:rPr>
        <w:t>A Joint Conference of the LEX, VAWGRN, FRAN &amp; CSEL Research Networks</w:t>
      </w:r>
      <w:bookmarkStart w:id="0" w:name="_q0m2ficliyhr" w:colFirst="0" w:colLast="0"/>
      <w:bookmarkStart w:id="1" w:name="_t34pjybgl4uc" w:colFirst="0" w:colLast="0"/>
      <w:bookmarkStart w:id="2" w:name="_mksp1gdtq7pt" w:colFirst="0" w:colLast="0"/>
      <w:bookmarkEnd w:id="0"/>
      <w:bookmarkEnd w:id="1"/>
      <w:bookmarkEnd w:id="2"/>
    </w:p>
    <w:p w14:paraId="59285C29" w14:textId="77777777" w:rsidR="00382D2E" w:rsidRDefault="00A3565F" w:rsidP="00105D97">
      <w:pPr>
        <w:pStyle w:val="Heading1"/>
        <w:jc w:val="center"/>
        <w:rPr>
          <w:sz w:val="28"/>
          <w:szCs w:val="28"/>
        </w:rPr>
      </w:pPr>
      <w:bookmarkStart w:id="3" w:name="_d5w2ibedo5cm" w:colFirst="0" w:colLast="0"/>
      <w:bookmarkEnd w:id="3"/>
      <w:r w:rsidRPr="00382D2E">
        <w:rPr>
          <w:sz w:val="28"/>
          <w:szCs w:val="28"/>
        </w:rPr>
        <w:t>9th and 10 November, 2023, University of Liverpool #</w:t>
      </w:r>
      <w:r w:rsidR="006022BA" w:rsidRPr="00382D2E">
        <w:rPr>
          <w:sz w:val="28"/>
          <w:szCs w:val="28"/>
        </w:rPr>
        <w:t>Socialjustice</w:t>
      </w:r>
      <w:bookmarkStart w:id="4" w:name="_gz1j10f9u5cl" w:colFirst="0" w:colLast="0"/>
      <w:bookmarkEnd w:id="4"/>
    </w:p>
    <w:p w14:paraId="7C647CB7" w14:textId="77777777" w:rsidR="00105D97" w:rsidRPr="00105D97" w:rsidRDefault="00105D97" w:rsidP="00105D97"/>
    <w:p w14:paraId="361160EE" w14:textId="43A60E80" w:rsidR="00682275" w:rsidRDefault="00A3565F" w:rsidP="00682275">
      <w:pPr>
        <w:spacing w:line="240" w:lineRule="auto"/>
        <w:rPr>
          <w:rFonts w:ascii="Helvetica" w:eastAsia="Times New Roman" w:hAnsi="Helvetica" w:cs="Times New Roman"/>
        </w:rPr>
      </w:pPr>
      <w:r w:rsidRPr="00105D97">
        <w:rPr>
          <w:rFonts w:ascii="Helvetica" w:eastAsia="Times New Roman" w:hAnsi="Helvetica" w:cs="Times New Roman"/>
        </w:rPr>
        <w:t xml:space="preserve">The call for papers is now open for our second joint international annual conference. We welcome submissions from participants whose work is feminist and transdisciplinary in orientation, and that offers innovations in theory, research and practice relative to global social justice issues. </w:t>
      </w:r>
      <w:r w:rsidR="00682275" w:rsidRPr="00105D97">
        <w:rPr>
          <w:rFonts w:ascii="Helvetica" w:eastAsia="Times New Roman" w:hAnsi="Helvetica" w:cs="Times New Roman"/>
          <w:b/>
        </w:rPr>
        <w:t>This will be a two-day conference is an in-person conference</w:t>
      </w:r>
      <w:r>
        <w:rPr>
          <w:rFonts w:ascii="Helvetica" w:eastAsia="Times New Roman" w:hAnsi="Helvetica" w:cs="Times New Roman"/>
          <w:b/>
        </w:rPr>
        <w:t xml:space="preserve">. </w:t>
      </w:r>
    </w:p>
    <w:p w14:paraId="53C06C64" w14:textId="77777777" w:rsidR="00433E3F" w:rsidRPr="00105D97" w:rsidRDefault="00433E3F" w:rsidP="00105D97">
      <w:pPr>
        <w:spacing w:line="240" w:lineRule="auto"/>
        <w:rPr>
          <w:rFonts w:ascii="Helvetica" w:eastAsia="Times New Roman" w:hAnsi="Helvetica" w:cs="Times New Roman"/>
          <w:b/>
        </w:rPr>
      </w:pPr>
    </w:p>
    <w:p w14:paraId="180B21AE" w14:textId="1C387A35" w:rsidR="00433E3F" w:rsidRPr="00105D97" w:rsidRDefault="00A3565F" w:rsidP="00105D97">
      <w:pPr>
        <w:spacing w:line="240" w:lineRule="auto"/>
        <w:rPr>
          <w:rFonts w:ascii="Helvetica" w:eastAsia="Times New Roman" w:hAnsi="Helvetica" w:cs="Times New Roman"/>
        </w:rPr>
      </w:pPr>
      <w:r w:rsidRPr="00105D97">
        <w:rPr>
          <w:rFonts w:ascii="Helvetica" w:eastAsia="Times New Roman" w:hAnsi="Helvetica" w:cs="Times New Roman"/>
        </w:rPr>
        <w:t xml:space="preserve">The international feminist movement has </w:t>
      </w:r>
      <w:r w:rsidR="00682275">
        <w:rPr>
          <w:rFonts w:ascii="Helvetica" w:eastAsia="Times New Roman" w:hAnsi="Helvetica" w:cs="Times New Roman"/>
        </w:rPr>
        <w:t xml:space="preserve">used the principles of social justice to </w:t>
      </w:r>
      <w:r w:rsidRPr="00105D97">
        <w:rPr>
          <w:rFonts w:ascii="Helvetica" w:eastAsia="Times New Roman" w:hAnsi="Helvetica" w:cs="Times New Roman"/>
        </w:rPr>
        <w:t>lobb</w:t>
      </w:r>
      <w:r w:rsidR="00682275">
        <w:rPr>
          <w:rFonts w:ascii="Helvetica" w:eastAsia="Times New Roman" w:hAnsi="Helvetica" w:cs="Times New Roman"/>
        </w:rPr>
        <w:t>y</w:t>
      </w:r>
      <w:r w:rsidRPr="00105D97">
        <w:rPr>
          <w:rFonts w:ascii="Helvetica" w:eastAsia="Times New Roman" w:hAnsi="Helvetica" w:cs="Times New Roman"/>
        </w:rPr>
        <w:t xml:space="preserve"> governments</w:t>
      </w:r>
      <w:r w:rsidR="00682275">
        <w:rPr>
          <w:rFonts w:ascii="Helvetica" w:eastAsia="Times New Roman" w:hAnsi="Helvetica" w:cs="Times New Roman"/>
        </w:rPr>
        <w:t xml:space="preserve"> </w:t>
      </w:r>
      <w:r w:rsidRPr="00105D97">
        <w:rPr>
          <w:rFonts w:ascii="Helvetica" w:eastAsia="Times New Roman" w:hAnsi="Helvetica" w:cs="Times New Roman"/>
        </w:rPr>
        <w:t>for social change around women’s equality</w:t>
      </w:r>
      <w:r w:rsidR="00682275">
        <w:rPr>
          <w:rFonts w:ascii="Helvetica" w:eastAsia="Times New Roman" w:hAnsi="Helvetica" w:cs="Times New Roman"/>
        </w:rPr>
        <w:t xml:space="preserve">, </w:t>
      </w:r>
      <w:r w:rsidRPr="00105D97">
        <w:rPr>
          <w:rFonts w:ascii="Helvetica" w:eastAsia="Times New Roman" w:hAnsi="Helvetica" w:cs="Times New Roman"/>
        </w:rPr>
        <w:t>human rights, reproductive rights and sexual autonomy. Similarly, the LGB social movements (later LGBTQ) used these principles to challenge dominant constructions of masculinity, femininity, homophobia and the primacy of heteronormativity</w:t>
      </w:r>
      <w:r w:rsidR="00C13891">
        <w:rPr>
          <w:rFonts w:ascii="Helvetica" w:eastAsia="Times New Roman" w:hAnsi="Helvetica" w:cs="Times New Roman"/>
        </w:rPr>
        <w:t>, including hard-fought gains and legal protections being rolled back or under threat</w:t>
      </w:r>
      <w:r w:rsidRPr="00105D97">
        <w:rPr>
          <w:rFonts w:ascii="Helvetica" w:eastAsia="Times New Roman" w:hAnsi="Helvetica" w:cs="Times New Roman"/>
        </w:rPr>
        <w:t xml:space="preserve">. Over time, these movements have sought equality through legislative change and by changing minds about their need for new rights, benefits and protections from harm and exclusion in all its forms. Although many of those involved in these campaigns disagreed about the meaning of sexuality and gender and the best ways to achieve political and legal goals; what united them was their commitment to political dissent and social transformation through full recognition of their identities and citizenship rights. </w:t>
      </w:r>
    </w:p>
    <w:p w14:paraId="7E17D285" w14:textId="77777777" w:rsidR="00433E3F" w:rsidRPr="00105D97" w:rsidRDefault="00433E3F" w:rsidP="00105D97">
      <w:pPr>
        <w:spacing w:line="240" w:lineRule="auto"/>
        <w:rPr>
          <w:rFonts w:ascii="Helvetica" w:eastAsia="Times New Roman" w:hAnsi="Helvetica" w:cs="Times New Roman"/>
        </w:rPr>
      </w:pPr>
    </w:p>
    <w:p w14:paraId="72F42F00" w14:textId="77777777" w:rsidR="00433E3F" w:rsidRDefault="00A3565F" w:rsidP="00105D97">
      <w:pPr>
        <w:spacing w:line="240" w:lineRule="auto"/>
        <w:rPr>
          <w:rFonts w:ascii="Helvetica" w:eastAsia="Times New Roman" w:hAnsi="Helvetica" w:cs="Times New Roman"/>
        </w:rPr>
      </w:pPr>
      <w:r w:rsidRPr="00105D97">
        <w:rPr>
          <w:rFonts w:ascii="Helvetica" w:eastAsia="Times New Roman" w:hAnsi="Helvetica" w:cs="Times New Roman"/>
        </w:rPr>
        <w:t xml:space="preserve">While we have made some important legal, political and social gains on these </w:t>
      </w:r>
      <w:r w:rsidR="00330C40">
        <w:rPr>
          <w:rFonts w:ascii="Helvetica" w:eastAsia="Times New Roman" w:hAnsi="Helvetica" w:cs="Times New Roman"/>
        </w:rPr>
        <w:t xml:space="preserve">and other </w:t>
      </w:r>
      <w:r w:rsidRPr="00105D97">
        <w:rPr>
          <w:rFonts w:ascii="Helvetica" w:eastAsia="Times New Roman" w:hAnsi="Helvetica" w:cs="Times New Roman"/>
        </w:rPr>
        <w:t xml:space="preserve">issues, our contemporary ‘moment’ shows that we have much to do. </w:t>
      </w:r>
      <w:r w:rsidR="00330C40">
        <w:rPr>
          <w:rFonts w:ascii="Helvetica" w:eastAsia="Times New Roman" w:hAnsi="Helvetica" w:cs="Times New Roman"/>
        </w:rPr>
        <w:t>T</w:t>
      </w:r>
      <w:r w:rsidRPr="00105D97">
        <w:rPr>
          <w:rFonts w:ascii="Helvetica" w:eastAsia="Times New Roman" w:hAnsi="Helvetica" w:cs="Times New Roman"/>
        </w:rPr>
        <w:t>he recent incarnation of the #</w:t>
      </w:r>
      <w:r w:rsidRPr="00105D97">
        <w:rPr>
          <w:rFonts w:ascii="Helvetica" w:eastAsia="Times New Roman" w:hAnsi="Helvetica" w:cs="Times New Roman"/>
          <w:i/>
        </w:rPr>
        <w:t xml:space="preserve">MeToo </w:t>
      </w:r>
      <w:r w:rsidRPr="00105D97">
        <w:rPr>
          <w:rFonts w:ascii="Helvetica" w:eastAsia="Times New Roman" w:hAnsi="Helvetica" w:cs="Times New Roman"/>
        </w:rPr>
        <w:t xml:space="preserve">movement illustrates that patriarchy and the attendant institutional values that accept </w:t>
      </w:r>
      <w:r w:rsidRPr="00105D97">
        <w:rPr>
          <w:rFonts w:ascii="Helvetica" w:eastAsia="Times New Roman" w:hAnsi="Helvetica" w:cs="Times New Roman"/>
        </w:rPr>
        <w:lastRenderedPageBreak/>
        <w:t>and normalise sexual assault and rape and facilitate a culture of white, male entitlement are, in the words of the World Health Organisation, ‘devastatingly pervasive’</w:t>
      </w:r>
      <w:r w:rsidR="00330C40">
        <w:rPr>
          <w:rFonts w:ascii="Helvetica" w:eastAsia="Times New Roman" w:hAnsi="Helvetica" w:cs="Times New Roman"/>
        </w:rPr>
        <w:t>. W</w:t>
      </w:r>
      <w:r w:rsidRPr="00105D97">
        <w:rPr>
          <w:rFonts w:ascii="Helvetica" w:eastAsia="Times New Roman" w:hAnsi="Helvetica" w:cs="Times New Roman"/>
        </w:rPr>
        <w:t xml:space="preserve">omen remain under threat of violence and death. </w:t>
      </w:r>
      <w:r w:rsidRPr="00105D97">
        <w:rPr>
          <w:rFonts w:ascii="Helvetica" w:eastAsia="Times New Roman" w:hAnsi="Helvetica" w:cs="Times New Roman"/>
          <w:color w:val="1B1B1B"/>
          <w:highlight w:val="white"/>
        </w:rPr>
        <w:t xml:space="preserve">LGBTQ people </w:t>
      </w:r>
      <w:r w:rsidRPr="00105D97">
        <w:rPr>
          <w:rFonts w:ascii="Helvetica" w:eastAsia="Times New Roman" w:hAnsi="Helvetica" w:cs="Times New Roman"/>
        </w:rPr>
        <w:t>continue to suffer intolerance, xenophobia, misogyny and homophobia</w:t>
      </w:r>
      <w:r w:rsidR="00330C40">
        <w:rPr>
          <w:rFonts w:ascii="Helvetica" w:eastAsia="Times New Roman" w:hAnsi="Helvetica" w:cs="Times New Roman"/>
        </w:rPr>
        <w:t xml:space="preserve">. </w:t>
      </w:r>
      <w:r w:rsidRPr="00105D97">
        <w:rPr>
          <w:rFonts w:ascii="Helvetica" w:eastAsia="Times New Roman" w:hAnsi="Helvetica" w:cs="Times New Roman"/>
        </w:rPr>
        <w:t xml:space="preserve">Thus, one of the key challenges that feminism faces today is keeping open spaces for the work of critique, contestation and challenge to injustice, inequality and violence in all its forms. </w:t>
      </w:r>
    </w:p>
    <w:p w14:paraId="1CBC086A" w14:textId="77777777" w:rsidR="00682275" w:rsidRPr="00105D97" w:rsidRDefault="00682275" w:rsidP="00105D97">
      <w:pPr>
        <w:spacing w:line="240" w:lineRule="auto"/>
        <w:rPr>
          <w:rFonts w:ascii="Helvetica" w:eastAsia="Times New Roman" w:hAnsi="Helvetica" w:cs="Times New Roman"/>
        </w:rPr>
      </w:pPr>
    </w:p>
    <w:p w14:paraId="749B9642" w14:textId="77777777" w:rsidR="00433E3F" w:rsidRPr="00105D97" w:rsidRDefault="00A3565F" w:rsidP="00105D97">
      <w:pPr>
        <w:spacing w:line="240" w:lineRule="auto"/>
        <w:rPr>
          <w:rFonts w:ascii="Helvetica" w:eastAsia="Times New Roman" w:hAnsi="Helvetica" w:cs="Times New Roman"/>
        </w:rPr>
      </w:pPr>
      <w:r w:rsidRPr="00105D97">
        <w:rPr>
          <w:rFonts w:ascii="Helvetica" w:eastAsia="Times New Roman" w:hAnsi="Helvetica" w:cs="Times New Roman"/>
        </w:rPr>
        <w:t xml:space="preserve">This conference invites papers that aim to contribute to new approaches to </w:t>
      </w:r>
      <w:r w:rsidR="00682275">
        <w:rPr>
          <w:rFonts w:ascii="Helvetica" w:eastAsia="Times New Roman" w:hAnsi="Helvetica" w:cs="Times New Roman"/>
        </w:rPr>
        <w:t>feminist</w:t>
      </w:r>
      <w:r w:rsidRPr="00105D97">
        <w:rPr>
          <w:rFonts w:ascii="Helvetica" w:eastAsia="Times New Roman" w:hAnsi="Helvetica" w:cs="Times New Roman"/>
        </w:rPr>
        <w:t xml:space="preserve"> theory, research and practice </w:t>
      </w:r>
      <w:r w:rsidR="00330C40">
        <w:rPr>
          <w:rFonts w:ascii="Helvetica" w:eastAsia="Times New Roman" w:hAnsi="Helvetica" w:cs="Times New Roman"/>
        </w:rPr>
        <w:t>to address this</w:t>
      </w:r>
      <w:r w:rsidRPr="00105D97">
        <w:rPr>
          <w:rFonts w:ascii="Helvetica" w:eastAsia="Times New Roman" w:hAnsi="Helvetica" w:cs="Times New Roman"/>
        </w:rPr>
        <w:t xml:space="preserve"> </w:t>
      </w:r>
      <w:r w:rsidRPr="00682275">
        <w:rPr>
          <w:rFonts w:ascii="Helvetica" w:eastAsia="Times New Roman" w:hAnsi="Helvetica" w:cs="Times New Roman"/>
          <w:b/>
          <w:bCs/>
          <w:i/>
          <w:iCs/>
        </w:rPr>
        <w:t>and</w:t>
      </w:r>
      <w:r w:rsidR="00330C40">
        <w:rPr>
          <w:rFonts w:ascii="Helvetica" w:eastAsia="Times New Roman" w:hAnsi="Helvetica" w:cs="Times New Roman"/>
          <w:b/>
          <w:bCs/>
          <w:i/>
          <w:iCs/>
        </w:rPr>
        <w:t xml:space="preserve">/or </w:t>
      </w:r>
      <w:r w:rsidRPr="00105D97">
        <w:rPr>
          <w:rFonts w:ascii="Helvetica" w:eastAsia="Times New Roman" w:hAnsi="Helvetica" w:cs="Times New Roman"/>
        </w:rPr>
        <w:t>other</w:t>
      </w:r>
      <w:r w:rsidR="00330C40">
        <w:rPr>
          <w:rFonts w:ascii="Helvetica" w:eastAsia="Times New Roman" w:hAnsi="Helvetica" w:cs="Times New Roman"/>
        </w:rPr>
        <w:t xml:space="preserve"> issues</w:t>
      </w:r>
      <w:r w:rsidRPr="00105D97">
        <w:rPr>
          <w:rFonts w:ascii="Helvetica" w:eastAsia="Times New Roman" w:hAnsi="Helvetica" w:cs="Times New Roman"/>
        </w:rPr>
        <w:t xml:space="preserve"> that can advance knowledge in those fields and inform </w:t>
      </w:r>
      <w:r w:rsidR="00330C40">
        <w:rPr>
          <w:rFonts w:ascii="Helvetica" w:eastAsia="Times New Roman" w:hAnsi="Helvetica" w:cs="Times New Roman"/>
        </w:rPr>
        <w:t xml:space="preserve">feminist </w:t>
      </w:r>
      <w:r w:rsidRPr="00105D97">
        <w:rPr>
          <w:rFonts w:ascii="Helvetica" w:eastAsia="Times New Roman" w:hAnsi="Helvetica" w:cs="Times New Roman"/>
        </w:rPr>
        <w:t xml:space="preserve">activism through social justice. </w:t>
      </w:r>
    </w:p>
    <w:p w14:paraId="0FE05452" w14:textId="77777777" w:rsidR="00382D2E" w:rsidRPr="00105D97" w:rsidRDefault="00382D2E" w:rsidP="00105D97">
      <w:pPr>
        <w:spacing w:line="240" w:lineRule="auto"/>
        <w:rPr>
          <w:rFonts w:ascii="Helvetica" w:eastAsia="Times New Roman" w:hAnsi="Helvetica" w:cs="Times New Roman"/>
          <w:b/>
        </w:rPr>
      </w:pPr>
    </w:p>
    <w:p w14:paraId="2C0F8876" w14:textId="77777777" w:rsidR="00433E3F" w:rsidRPr="00105D97" w:rsidRDefault="00A3565F" w:rsidP="00105D97">
      <w:pPr>
        <w:spacing w:line="240" w:lineRule="auto"/>
        <w:rPr>
          <w:rFonts w:ascii="Helvetica" w:eastAsia="Times New Roman" w:hAnsi="Helvetica" w:cs="Times New Roman"/>
          <w:b/>
        </w:rPr>
      </w:pPr>
      <w:r w:rsidRPr="00105D97">
        <w:rPr>
          <w:rFonts w:ascii="Helvetica" w:eastAsia="Times New Roman" w:hAnsi="Helvetica" w:cs="Times New Roman"/>
          <w:b/>
        </w:rPr>
        <w:t xml:space="preserve">Issues and themes around global social justice for panels </w:t>
      </w:r>
      <w:r w:rsidRPr="00330C40">
        <w:rPr>
          <w:rFonts w:ascii="Helvetica" w:eastAsia="Times New Roman" w:hAnsi="Helvetica" w:cs="Times New Roman"/>
          <w:b/>
          <w:i/>
          <w:iCs/>
          <w:u w:val="single"/>
        </w:rPr>
        <w:t>may</w:t>
      </w:r>
      <w:r w:rsidRPr="00105D97">
        <w:rPr>
          <w:rFonts w:ascii="Helvetica" w:eastAsia="Times New Roman" w:hAnsi="Helvetica" w:cs="Times New Roman"/>
          <w:b/>
        </w:rPr>
        <w:t xml:space="preserve"> include</w:t>
      </w:r>
      <w:r w:rsidR="00330C40">
        <w:rPr>
          <w:rFonts w:ascii="Helvetica" w:eastAsia="Times New Roman" w:hAnsi="Helvetica" w:cs="Times New Roman"/>
          <w:b/>
        </w:rPr>
        <w:t xml:space="preserve"> but are not limited to</w:t>
      </w:r>
      <w:r w:rsidRPr="00105D97">
        <w:rPr>
          <w:rFonts w:ascii="Helvetica" w:eastAsia="Times New Roman" w:hAnsi="Helvetica" w:cs="Times New Roman"/>
          <w:b/>
        </w:rPr>
        <w:t xml:space="preserve">: </w:t>
      </w:r>
    </w:p>
    <w:p w14:paraId="6AF2D2F5" w14:textId="574C01EC"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 xml:space="preserve">New </w:t>
      </w:r>
      <w:r w:rsidR="00DC4D0F">
        <w:rPr>
          <w:rFonts w:ascii="Helvetica" w:eastAsia="Times New Roman" w:hAnsi="Helvetica" w:cs="Times New Roman"/>
        </w:rPr>
        <w:t>theoretical</w:t>
      </w:r>
      <w:r w:rsidRPr="00105D97">
        <w:rPr>
          <w:rFonts w:ascii="Helvetica" w:eastAsia="Times New Roman" w:hAnsi="Helvetica" w:cs="Times New Roman"/>
        </w:rPr>
        <w:t xml:space="preserve"> frameworks for feminist research;</w:t>
      </w:r>
    </w:p>
    <w:p w14:paraId="0093F4C6" w14:textId="0C8222D3" w:rsidR="00433E3F"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Innovative research methods</w:t>
      </w:r>
    </w:p>
    <w:p w14:paraId="777EB318" w14:textId="250A8FDF" w:rsidR="00DC4D0F" w:rsidRPr="00DC4D0F" w:rsidRDefault="00DC4D0F" w:rsidP="00DC4D0F">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Feminist activism and strategy</w:t>
      </w:r>
    </w:p>
    <w:p w14:paraId="09115E0B" w14:textId="33E7651A" w:rsidR="00DC4D0F" w:rsidRPr="00DC4D0F" w:rsidRDefault="00A3565F" w:rsidP="00DC4D0F">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Asylum seekers and refugees</w:t>
      </w:r>
    </w:p>
    <w:p w14:paraId="7CD2D681" w14:textId="48764F83"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Immigration</w:t>
      </w:r>
      <w:r w:rsidR="00DC4D0F">
        <w:rPr>
          <w:rFonts w:ascii="Helvetica" w:eastAsia="Times New Roman" w:hAnsi="Helvetica" w:cs="Times New Roman"/>
        </w:rPr>
        <w:t>, mobility and justice</w:t>
      </w:r>
    </w:p>
    <w:p w14:paraId="3F7C1D55"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Human rights</w:t>
      </w:r>
    </w:p>
    <w:p w14:paraId="177E1322" w14:textId="6DE384F3" w:rsidR="00E95F46" w:rsidRPr="00105D97" w:rsidRDefault="00E95F46"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Emotion and law</w:t>
      </w:r>
    </w:p>
    <w:p w14:paraId="5AB0BD3E"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Gender-based violence</w:t>
      </w:r>
    </w:p>
    <w:p w14:paraId="4958CEB6"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Domestic violence and coercive control</w:t>
      </w:r>
    </w:p>
    <w:p w14:paraId="4681E5ED"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Sexual governance and regulation</w:t>
      </w:r>
    </w:p>
    <w:p w14:paraId="005E8A25"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Sexual politics</w:t>
      </w:r>
    </w:p>
    <w:p w14:paraId="45E66723"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Sexuality</w:t>
      </w:r>
    </w:p>
    <w:p w14:paraId="330F7E50"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Gender identity</w:t>
      </w:r>
    </w:p>
    <w:p w14:paraId="746D87B2"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Gender, sexuality and the contemporary family</w:t>
      </w:r>
    </w:p>
    <w:p w14:paraId="28FBA031"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Gender equality law and policy</w:t>
      </w:r>
    </w:p>
    <w:p w14:paraId="583D3A43"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Policing</w:t>
      </w:r>
    </w:p>
    <w:p w14:paraId="3FF0FA9A"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Criminal law and criminalisation</w:t>
      </w:r>
    </w:p>
    <w:p w14:paraId="1ACAACC1" w14:textId="77777777" w:rsidR="00433E3F" w:rsidRPr="00105D97" w:rsidRDefault="00A3565F" w:rsidP="00105D97">
      <w:pPr>
        <w:numPr>
          <w:ilvl w:val="0"/>
          <w:numId w:val="1"/>
        </w:numPr>
        <w:spacing w:line="240" w:lineRule="auto"/>
        <w:rPr>
          <w:rFonts w:ascii="Helvetica" w:eastAsia="Times New Roman" w:hAnsi="Helvetica" w:cs="Times New Roman"/>
        </w:rPr>
      </w:pPr>
      <w:r w:rsidRPr="00105D97">
        <w:rPr>
          <w:rFonts w:ascii="Helvetica" w:eastAsia="Times New Roman" w:hAnsi="Helvetica" w:cs="Times New Roman"/>
        </w:rPr>
        <w:t>Gender and Health</w:t>
      </w:r>
    </w:p>
    <w:p w14:paraId="72B292B6" w14:textId="5A90ED4A" w:rsidR="00C13891" w:rsidRPr="00105D97" w:rsidRDefault="00C13891" w:rsidP="00105D97">
      <w:pPr>
        <w:numPr>
          <w:ilvl w:val="0"/>
          <w:numId w:val="1"/>
        </w:numPr>
        <w:spacing w:line="240" w:lineRule="auto"/>
        <w:rPr>
          <w:rFonts w:ascii="Helvetica" w:eastAsia="Times New Roman" w:hAnsi="Helvetica" w:cs="Times New Roman"/>
        </w:rPr>
      </w:pPr>
      <w:r>
        <w:rPr>
          <w:rFonts w:ascii="Helvetica" w:eastAsia="Times New Roman" w:hAnsi="Helvetica" w:cs="Times New Roman"/>
        </w:rPr>
        <w:t>Intersectionality and identity</w:t>
      </w:r>
    </w:p>
    <w:p w14:paraId="28B67677" w14:textId="77777777" w:rsidR="006022BA" w:rsidRPr="00105D97" w:rsidRDefault="006022BA" w:rsidP="00105D97">
      <w:pPr>
        <w:spacing w:line="240" w:lineRule="auto"/>
        <w:rPr>
          <w:rFonts w:ascii="Helvetica" w:eastAsia="Times New Roman" w:hAnsi="Helvetica" w:cs="Times New Roman"/>
        </w:rPr>
      </w:pPr>
    </w:p>
    <w:p w14:paraId="7AEB6F18" w14:textId="4247D4A1" w:rsidR="006022BA" w:rsidRPr="00105D97" w:rsidRDefault="00A3565F" w:rsidP="00105D97">
      <w:pPr>
        <w:spacing w:line="240" w:lineRule="auto"/>
        <w:rPr>
          <w:rFonts w:ascii="Helvetica" w:eastAsia="Times New Roman" w:hAnsi="Helvetica" w:cs="Times New Roman"/>
        </w:rPr>
      </w:pPr>
      <w:r w:rsidRPr="00105D97">
        <w:rPr>
          <w:rFonts w:ascii="Helvetica" w:eastAsia="Times New Roman" w:hAnsi="Helvetica" w:cs="Times New Roman"/>
          <w:b/>
        </w:rPr>
        <w:t xml:space="preserve">Submission Procedure: </w:t>
      </w:r>
      <w:r w:rsidRPr="00105D97">
        <w:rPr>
          <w:rFonts w:ascii="Helvetica" w:eastAsia="Times New Roman" w:hAnsi="Helvetica" w:cs="Times New Roman"/>
        </w:rPr>
        <w:t>Email an abstract (of up to 150 words</w:t>
      </w:r>
      <w:r w:rsidR="00330C40">
        <w:rPr>
          <w:rFonts w:ascii="Helvetica" w:eastAsia="Times New Roman" w:hAnsi="Helvetica" w:cs="Times New Roman"/>
        </w:rPr>
        <w:t xml:space="preserve"> m</w:t>
      </w:r>
      <w:r w:rsidRPr="00105D97">
        <w:rPr>
          <w:rFonts w:ascii="Helvetica" w:eastAsia="Times New Roman" w:hAnsi="Helvetica" w:cs="Times New Roman"/>
        </w:rPr>
        <w:t xml:space="preserve">) as a Word document </w:t>
      </w:r>
      <w:r w:rsidR="00330C40">
        <w:rPr>
          <w:rFonts w:ascii="Helvetica" w:eastAsia="Times New Roman" w:hAnsi="Helvetica" w:cs="Times New Roman"/>
        </w:rPr>
        <w:t xml:space="preserve">or PDF </w:t>
      </w:r>
      <w:r w:rsidRPr="00105D97">
        <w:rPr>
          <w:rFonts w:ascii="Helvetica" w:eastAsia="Times New Roman" w:hAnsi="Helvetica" w:cs="Times New Roman"/>
        </w:rPr>
        <w:t>by</w:t>
      </w:r>
      <w:r w:rsidRPr="00105D97">
        <w:rPr>
          <w:rFonts w:ascii="Helvetica" w:eastAsia="Times New Roman" w:hAnsi="Helvetica" w:cs="Times New Roman"/>
          <w:b/>
        </w:rPr>
        <w:t xml:space="preserve"> 31st Ma</w:t>
      </w:r>
      <w:r>
        <w:rPr>
          <w:rFonts w:ascii="Helvetica" w:eastAsia="Times New Roman" w:hAnsi="Helvetica" w:cs="Times New Roman"/>
          <w:b/>
        </w:rPr>
        <w:t>y</w:t>
      </w:r>
      <w:r w:rsidRPr="00105D97">
        <w:rPr>
          <w:rFonts w:ascii="Helvetica" w:eastAsia="Times New Roman" w:hAnsi="Helvetica" w:cs="Times New Roman"/>
          <w:b/>
        </w:rPr>
        <w:t>, 2023,</w:t>
      </w:r>
      <w:r w:rsidRPr="00105D97">
        <w:rPr>
          <w:rFonts w:ascii="Helvetica" w:eastAsia="Times New Roman" w:hAnsi="Helvetica" w:cs="Times New Roman"/>
        </w:rPr>
        <w:t xml:space="preserve"> to the Conference Organising Committee</w:t>
      </w:r>
      <w:r w:rsidR="00330C40">
        <w:rPr>
          <w:rFonts w:ascii="Helvetica" w:eastAsia="Times New Roman" w:hAnsi="Helvetica" w:cs="Times New Roman"/>
        </w:rPr>
        <w:t xml:space="preserve"> </w:t>
      </w:r>
      <w:r w:rsidRPr="00105D97">
        <w:rPr>
          <w:rFonts w:ascii="Helvetica" w:eastAsia="Times New Roman" w:hAnsi="Helvetica" w:cs="Times New Roman"/>
        </w:rPr>
        <w:t>(</w:t>
      </w:r>
      <w:hyperlink r:id="rId13" w:history="1">
        <w:r w:rsidR="006022BA" w:rsidRPr="00105D97">
          <w:rPr>
            <w:rStyle w:val="Hyperlink"/>
            <w:rFonts w:ascii="Helvetica" w:eastAsia="Times New Roman" w:hAnsi="Helvetica" w:cs="Times New Roman"/>
          </w:rPr>
          <w:t>registration@lexnetwork.org</w:t>
        </w:r>
      </w:hyperlink>
      <w:r w:rsidRPr="00105D97">
        <w:rPr>
          <w:rFonts w:ascii="Helvetica" w:eastAsia="Times New Roman" w:hAnsi="Helvetica" w:cs="Times New Roman"/>
        </w:rPr>
        <w:t>)</w:t>
      </w:r>
      <w:r>
        <w:rPr>
          <w:rFonts w:ascii="Helvetica" w:eastAsia="Times New Roman" w:hAnsi="Helvetica" w:cs="Times New Roman"/>
        </w:rPr>
        <w:t xml:space="preserve">. </w:t>
      </w:r>
      <w:r w:rsidRPr="00A3565F">
        <w:rPr>
          <w:rFonts w:ascii="Helvetica" w:eastAsia="Times New Roman" w:hAnsi="Helvetica" w:cs="Times New Roman"/>
          <w:b/>
          <w:bCs/>
        </w:rPr>
        <w:t>Please specify which authors plan to attend the conference to attend the paper.</w:t>
      </w:r>
      <w:r>
        <w:rPr>
          <w:rFonts w:ascii="Helvetica" w:eastAsia="Times New Roman" w:hAnsi="Helvetica" w:cs="Times New Roman"/>
        </w:rPr>
        <w:t xml:space="preserve"> </w:t>
      </w:r>
    </w:p>
    <w:p w14:paraId="3511F0F1" w14:textId="0817A7FA" w:rsidR="006022BA" w:rsidRDefault="006022BA" w:rsidP="00105D97">
      <w:pPr>
        <w:spacing w:line="240" w:lineRule="auto"/>
        <w:rPr>
          <w:rFonts w:ascii="Helvetica" w:eastAsia="Times New Roman" w:hAnsi="Helvetica" w:cs="Times New Roman"/>
        </w:rPr>
      </w:pPr>
    </w:p>
    <w:p w14:paraId="0E93C650" w14:textId="575380FD" w:rsidR="00BC6143" w:rsidRDefault="00BC6143" w:rsidP="00105D97">
      <w:pPr>
        <w:spacing w:line="240" w:lineRule="auto"/>
        <w:rPr>
          <w:rFonts w:ascii="Helvetica" w:eastAsia="Times New Roman" w:hAnsi="Helvetica" w:cs="Times New Roman"/>
        </w:rPr>
      </w:pPr>
      <w:r>
        <w:rPr>
          <w:rFonts w:ascii="Helvetica" w:eastAsia="Times New Roman" w:hAnsi="Helvetica" w:cs="Times New Roman"/>
        </w:rPr>
        <w:t>Detail for registration will follow in due course.</w:t>
      </w:r>
    </w:p>
    <w:p w14:paraId="398846AC" w14:textId="77777777" w:rsidR="00BC6143" w:rsidRPr="00105D97" w:rsidRDefault="00BC6143" w:rsidP="00105D97">
      <w:pPr>
        <w:spacing w:line="240" w:lineRule="auto"/>
        <w:rPr>
          <w:rFonts w:ascii="Helvetica" w:eastAsia="Times New Roman" w:hAnsi="Helvetica" w:cs="Times New Roman"/>
        </w:rPr>
      </w:pPr>
    </w:p>
    <w:p w14:paraId="0C5525E5" w14:textId="58B50C6A" w:rsidR="00433E3F" w:rsidRDefault="00A3565F" w:rsidP="00105D97">
      <w:pPr>
        <w:spacing w:line="240" w:lineRule="auto"/>
        <w:rPr>
          <w:rFonts w:ascii="Helvetica" w:hAnsi="Helvetica"/>
          <w:b/>
        </w:rPr>
      </w:pPr>
      <w:r w:rsidRPr="00105D97">
        <w:rPr>
          <w:rFonts w:ascii="Helvetica" w:hAnsi="Helvetica"/>
          <w:b/>
        </w:rPr>
        <w:t xml:space="preserve">Conference Fees: </w:t>
      </w:r>
    </w:p>
    <w:p w14:paraId="34AA15E0" w14:textId="77777777" w:rsidR="00A3565F" w:rsidRPr="00105D97" w:rsidRDefault="00A3565F" w:rsidP="00105D97">
      <w:pPr>
        <w:spacing w:line="240" w:lineRule="auto"/>
        <w:rPr>
          <w:rFonts w:ascii="Helvetica" w:eastAsia="Times New Roman" w:hAnsi="Helvetica" w:cs="Times New Roman"/>
        </w:rPr>
      </w:pPr>
    </w:p>
    <w:tbl>
      <w:tblPr>
        <w:tblStyle w:val="a"/>
        <w:tblW w:w="4243" w:type="dxa"/>
        <w:tblBorders>
          <w:top w:val="nil"/>
          <w:left w:val="nil"/>
          <w:bottom w:val="nil"/>
          <w:right w:val="nil"/>
          <w:insideH w:val="nil"/>
          <w:insideV w:val="nil"/>
        </w:tblBorders>
        <w:tblLayout w:type="fixed"/>
        <w:tblLook w:val="0600" w:firstRow="0" w:lastRow="0" w:firstColumn="0" w:lastColumn="0" w:noHBand="1" w:noVBand="1"/>
      </w:tblPr>
      <w:tblGrid>
        <w:gridCol w:w="4243"/>
      </w:tblGrid>
      <w:tr w:rsidR="00433E3F" w:rsidRPr="00105D97" w14:paraId="1CE10894" w14:textId="77777777" w:rsidTr="00330C40">
        <w:trPr>
          <w:trHeight w:val="500"/>
        </w:trPr>
        <w:tc>
          <w:tcPr>
            <w:tcW w:w="4243" w:type="dxa"/>
            <w:tcBorders>
              <w:top w:val="nil"/>
              <w:left w:val="single" w:sz="8" w:space="0" w:color="CCC0D9"/>
              <w:bottom w:val="single" w:sz="8" w:space="0" w:color="CCC0D9"/>
              <w:right w:val="single" w:sz="8" w:space="0" w:color="CCC0D9"/>
            </w:tcBorders>
            <w:tcMar>
              <w:top w:w="100" w:type="dxa"/>
              <w:left w:w="100" w:type="dxa"/>
              <w:bottom w:w="100" w:type="dxa"/>
              <w:right w:w="100" w:type="dxa"/>
            </w:tcMar>
          </w:tcPr>
          <w:p w14:paraId="399B7B96" w14:textId="77777777" w:rsidR="00433E3F" w:rsidRPr="00105D97" w:rsidRDefault="00A3565F" w:rsidP="00105D97">
            <w:pPr>
              <w:spacing w:line="240" w:lineRule="auto"/>
              <w:rPr>
                <w:rFonts w:ascii="Helvetica" w:hAnsi="Helvetica"/>
                <w:b/>
              </w:rPr>
            </w:pPr>
            <w:r w:rsidRPr="00105D97">
              <w:rPr>
                <w:rFonts w:ascii="Helvetica" w:hAnsi="Helvetica"/>
                <w:b/>
              </w:rPr>
              <w:t>PhD Researcher: £25.00</w:t>
            </w:r>
          </w:p>
        </w:tc>
      </w:tr>
      <w:tr w:rsidR="00433E3F" w:rsidRPr="00105D97" w14:paraId="6EA1DFF5" w14:textId="77777777" w:rsidTr="00330C40">
        <w:trPr>
          <w:trHeight w:val="485"/>
        </w:trPr>
        <w:tc>
          <w:tcPr>
            <w:tcW w:w="4243" w:type="dxa"/>
            <w:tcBorders>
              <w:top w:val="nil"/>
              <w:left w:val="single" w:sz="8" w:space="0" w:color="CCC0D9"/>
              <w:bottom w:val="single" w:sz="8" w:space="0" w:color="CCC0D9"/>
              <w:right w:val="single" w:sz="8" w:space="0" w:color="CCC0D9"/>
            </w:tcBorders>
            <w:tcMar>
              <w:top w:w="100" w:type="dxa"/>
              <w:left w:w="100" w:type="dxa"/>
              <w:bottom w:w="100" w:type="dxa"/>
              <w:right w:w="100" w:type="dxa"/>
            </w:tcMar>
          </w:tcPr>
          <w:p w14:paraId="0012DC81" w14:textId="77777777" w:rsidR="00433E3F" w:rsidRPr="00105D97" w:rsidRDefault="00A3565F" w:rsidP="00105D97">
            <w:pPr>
              <w:spacing w:line="240" w:lineRule="auto"/>
              <w:rPr>
                <w:rFonts w:ascii="Helvetica" w:hAnsi="Helvetica"/>
                <w:b/>
              </w:rPr>
            </w:pPr>
            <w:r w:rsidRPr="00105D97">
              <w:rPr>
                <w:rFonts w:ascii="Helvetica" w:hAnsi="Helvetica"/>
                <w:b/>
              </w:rPr>
              <w:t>Part-time or Fixed-Term Posts: £50.00</w:t>
            </w:r>
          </w:p>
        </w:tc>
      </w:tr>
      <w:tr w:rsidR="00433E3F" w:rsidRPr="00105D97" w14:paraId="197A2BB6" w14:textId="77777777" w:rsidTr="00330C40">
        <w:trPr>
          <w:trHeight w:val="352"/>
        </w:trPr>
        <w:tc>
          <w:tcPr>
            <w:tcW w:w="4243" w:type="dxa"/>
            <w:tcBorders>
              <w:top w:val="nil"/>
              <w:left w:val="single" w:sz="8" w:space="0" w:color="CCC0D9"/>
              <w:bottom w:val="single" w:sz="8" w:space="0" w:color="CCC0D9"/>
              <w:right w:val="single" w:sz="8" w:space="0" w:color="CCC0D9"/>
            </w:tcBorders>
            <w:tcMar>
              <w:top w:w="100" w:type="dxa"/>
              <w:left w:w="100" w:type="dxa"/>
              <w:bottom w:w="100" w:type="dxa"/>
              <w:right w:w="100" w:type="dxa"/>
            </w:tcMar>
          </w:tcPr>
          <w:p w14:paraId="5319A274" w14:textId="77777777" w:rsidR="00433E3F" w:rsidRPr="00105D97" w:rsidRDefault="00A3565F" w:rsidP="00105D97">
            <w:pPr>
              <w:spacing w:line="240" w:lineRule="auto"/>
              <w:rPr>
                <w:rFonts w:ascii="Helvetica" w:hAnsi="Helvetica"/>
                <w:b/>
              </w:rPr>
            </w:pPr>
            <w:r w:rsidRPr="00105D97">
              <w:rPr>
                <w:rFonts w:ascii="Helvetica" w:hAnsi="Helvetica"/>
                <w:b/>
              </w:rPr>
              <w:t>Full-Time Permanent Posts: £90.00</w:t>
            </w:r>
          </w:p>
        </w:tc>
      </w:tr>
    </w:tbl>
    <w:p w14:paraId="7EEBAA59" w14:textId="77777777" w:rsidR="00433E3F" w:rsidRPr="00105D97" w:rsidRDefault="00433E3F" w:rsidP="00105D97">
      <w:pPr>
        <w:spacing w:line="240" w:lineRule="auto"/>
        <w:rPr>
          <w:rFonts w:ascii="Helvetica" w:eastAsia="Times New Roman" w:hAnsi="Helvetica" w:cs="Times New Roman"/>
          <w:b/>
        </w:rPr>
      </w:pPr>
    </w:p>
    <w:p w14:paraId="31F3123E" w14:textId="77777777" w:rsidR="00433E3F" w:rsidRPr="00105D97" w:rsidRDefault="00A3565F" w:rsidP="00105D97">
      <w:pPr>
        <w:spacing w:line="240" w:lineRule="auto"/>
        <w:jc w:val="center"/>
        <w:rPr>
          <w:rFonts w:ascii="Helvetica" w:eastAsia="Times New Roman" w:hAnsi="Helvetica" w:cs="Times New Roman"/>
          <w:b/>
          <w:color w:val="384856"/>
          <w:u w:val="single"/>
        </w:rPr>
      </w:pPr>
      <w:r w:rsidRPr="00105D97">
        <w:rPr>
          <w:rFonts w:ascii="Helvetica" w:eastAsia="Times New Roman" w:hAnsi="Helvetica" w:cs="Times New Roman"/>
          <w:b/>
          <w:color w:val="384856"/>
          <w:u w:val="single"/>
        </w:rPr>
        <w:t>DAY 1</w:t>
      </w:r>
    </w:p>
    <w:p w14:paraId="550F9C61" w14:textId="77777777" w:rsidR="00433E3F" w:rsidRPr="00105D97" w:rsidRDefault="00A3565F" w:rsidP="00105D97">
      <w:pPr>
        <w:spacing w:line="240" w:lineRule="auto"/>
        <w:rPr>
          <w:rFonts w:ascii="Helvetica" w:eastAsia="Times New Roman" w:hAnsi="Helvetica" w:cs="Times New Roman"/>
          <w:b/>
          <w:color w:val="384856"/>
          <w:u w:val="single"/>
        </w:rPr>
      </w:pPr>
      <w:r w:rsidRPr="00105D97">
        <w:rPr>
          <w:rFonts w:ascii="Helvetica" w:eastAsia="Times New Roman" w:hAnsi="Helvetica" w:cs="Times New Roman"/>
          <w:b/>
          <w:color w:val="384856"/>
          <w:u w:val="single"/>
        </w:rPr>
        <w:lastRenderedPageBreak/>
        <w:t xml:space="preserve"> </w:t>
      </w:r>
    </w:p>
    <w:p w14:paraId="631C29AE" w14:textId="77451D7B" w:rsidR="00AE7A65" w:rsidRDefault="00A3565F" w:rsidP="00105D97">
      <w:pPr>
        <w:spacing w:line="240" w:lineRule="auto"/>
        <w:rPr>
          <w:rFonts w:ascii="Helvetica" w:hAnsi="Helvetica"/>
        </w:rPr>
      </w:pPr>
      <w:r w:rsidRPr="00105D97">
        <w:rPr>
          <w:rFonts w:ascii="Helvetica" w:hAnsi="Helvetica"/>
        </w:rPr>
        <w:t xml:space="preserve">13:00 - 14: </w:t>
      </w:r>
      <w:r w:rsidR="00AE7A65">
        <w:rPr>
          <w:rFonts w:ascii="Helvetica" w:hAnsi="Helvetica"/>
        </w:rPr>
        <w:t>30</w:t>
      </w:r>
      <w:r w:rsidRPr="00105D97">
        <w:rPr>
          <w:rFonts w:ascii="Helvetica" w:hAnsi="Helvetica"/>
        </w:rPr>
        <w:tab/>
      </w:r>
      <w:r w:rsidRPr="00105D97">
        <w:rPr>
          <w:rFonts w:ascii="Helvetica" w:hAnsi="Helvetica"/>
        </w:rPr>
        <w:tab/>
      </w:r>
      <w:r w:rsidR="00AE7A65">
        <w:rPr>
          <w:rFonts w:ascii="Helvetica" w:hAnsi="Helvetica"/>
        </w:rPr>
        <w:t xml:space="preserve">Arrival, </w:t>
      </w:r>
      <w:r>
        <w:rPr>
          <w:rFonts w:ascii="Helvetica" w:hAnsi="Helvetica"/>
        </w:rPr>
        <w:t>L</w:t>
      </w:r>
      <w:r w:rsidR="00AE7A65">
        <w:rPr>
          <w:rFonts w:ascii="Helvetica" w:hAnsi="Helvetica"/>
        </w:rPr>
        <w:t xml:space="preserve">unch, </w:t>
      </w:r>
      <w:r>
        <w:rPr>
          <w:rFonts w:ascii="Helvetica" w:hAnsi="Helvetica"/>
        </w:rPr>
        <w:t>R</w:t>
      </w:r>
      <w:r w:rsidR="00AE7A65">
        <w:rPr>
          <w:rFonts w:ascii="Helvetica" w:hAnsi="Helvetica"/>
        </w:rPr>
        <w:t xml:space="preserve">egistration &amp; </w:t>
      </w:r>
      <w:r>
        <w:rPr>
          <w:rFonts w:ascii="Helvetica" w:hAnsi="Helvetica"/>
        </w:rPr>
        <w:t>N</w:t>
      </w:r>
      <w:r w:rsidR="00AE7A65">
        <w:rPr>
          <w:rFonts w:ascii="Helvetica" w:hAnsi="Helvetica"/>
        </w:rPr>
        <w:t>etwork</w:t>
      </w:r>
      <w:r>
        <w:rPr>
          <w:rFonts w:ascii="Helvetica" w:hAnsi="Helvetica"/>
        </w:rPr>
        <w:t>ing</w:t>
      </w:r>
      <w:r w:rsidR="00AE7A65">
        <w:rPr>
          <w:rFonts w:ascii="Helvetica" w:hAnsi="Helvetica"/>
        </w:rPr>
        <w:t xml:space="preserve"> </w:t>
      </w:r>
      <w:r>
        <w:rPr>
          <w:rFonts w:ascii="Helvetica" w:hAnsi="Helvetica"/>
        </w:rPr>
        <w:t>O</w:t>
      </w:r>
      <w:r w:rsidR="00AE7A65">
        <w:rPr>
          <w:rFonts w:ascii="Helvetica" w:hAnsi="Helvetica"/>
        </w:rPr>
        <w:t xml:space="preserve">pportunity for </w:t>
      </w:r>
      <w:r>
        <w:rPr>
          <w:rFonts w:ascii="Helvetica" w:hAnsi="Helvetica"/>
        </w:rPr>
        <w:t>A</w:t>
      </w:r>
      <w:r w:rsidR="00AE7A65">
        <w:rPr>
          <w:rFonts w:ascii="Helvetica" w:hAnsi="Helvetica"/>
        </w:rPr>
        <w:t>ll</w:t>
      </w:r>
    </w:p>
    <w:p w14:paraId="52EF167F" w14:textId="7CDE5AC7" w:rsidR="00433E3F" w:rsidRPr="00105D97" w:rsidRDefault="00AE7A65" w:rsidP="00105D97">
      <w:pPr>
        <w:spacing w:line="240" w:lineRule="auto"/>
        <w:rPr>
          <w:rFonts w:ascii="Helvetica" w:hAnsi="Helvetica"/>
        </w:rPr>
      </w:pPr>
      <w:r>
        <w:rPr>
          <w:rFonts w:ascii="Helvetica" w:hAnsi="Helvetica"/>
        </w:rPr>
        <w:t>13: 00 – 14:00</w:t>
      </w:r>
      <w:r>
        <w:rPr>
          <w:rFonts w:ascii="Helvetica" w:hAnsi="Helvetica"/>
        </w:rPr>
        <w:tab/>
      </w:r>
      <w:r>
        <w:rPr>
          <w:rFonts w:ascii="Helvetica" w:hAnsi="Helvetica"/>
        </w:rPr>
        <w:tab/>
      </w:r>
      <w:r w:rsidR="00A3565F" w:rsidRPr="00105D97">
        <w:rPr>
          <w:rFonts w:ascii="Helvetica" w:hAnsi="Helvetica"/>
        </w:rPr>
        <w:t>Early Career Researcher Working Lunc</w:t>
      </w:r>
      <w:r w:rsidR="006022BA" w:rsidRPr="00105D97">
        <w:rPr>
          <w:rFonts w:ascii="Helvetica" w:hAnsi="Helvetica"/>
        </w:rPr>
        <w:t>h</w:t>
      </w:r>
    </w:p>
    <w:p w14:paraId="393ED723" w14:textId="77777777" w:rsidR="00433E3F" w:rsidRPr="00105D97" w:rsidRDefault="00A3565F" w:rsidP="00105D97">
      <w:pPr>
        <w:spacing w:line="240" w:lineRule="auto"/>
        <w:rPr>
          <w:rFonts w:ascii="Helvetica" w:hAnsi="Helvetica"/>
        </w:rPr>
      </w:pPr>
      <w:r w:rsidRPr="00105D97">
        <w:rPr>
          <w:rFonts w:ascii="Helvetica" w:hAnsi="Helvetica"/>
        </w:rPr>
        <w:t>14:30 - 16: 00</w:t>
      </w:r>
      <w:r w:rsidRPr="00105D97">
        <w:rPr>
          <w:rFonts w:ascii="Helvetica" w:hAnsi="Helvetica"/>
        </w:rPr>
        <w:tab/>
      </w:r>
      <w:r w:rsidRPr="00105D97">
        <w:rPr>
          <w:rFonts w:ascii="Helvetica" w:hAnsi="Helvetica"/>
        </w:rPr>
        <w:tab/>
        <w:t xml:space="preserve">Panel Session 1 &amp; </w:t>
      </w:r>
      <w:r w:rsidR="00330C40">
        <w:rPr>
          <w:rFonts w:ascii="Helvetica" w:hAnsi="Helvetica"/>
        </w:rPr>
        <w:t>2</w:t>
      </w:r>
      <w:r w:rsidRPr="00105D97">
        <w:rPr>
          <w:rFonts w:ascii="Helvetica" w:hAnsi="Helvetica"/>
        </w:rPr>
        <w:t xml:space="preserve"> </w:t>
      </w:r>
    </w:p>
    <w:p w14:paraId="3AD01AC1" w14:textId="77777777" w:rsidR="00433E3F" w:rsidRPr="00105D97" w:rsidRDefault="00A3565F" w:rsidP="00105D97">
      <w:pPr>
        <w:spacing w:line="240" w:lineRule="auto"/>
        <w:rPr>
          <w:rFonts w:ascii="Helvetica" w:hAnsi="Helvetica"/>
        </w:rPr>
      </w:pPr>
      <w:r w:rsidRPr="00105D97">
        <w:rPr>
          <w:rFonts w:ascii="Helvetica" w:hAnsi="Helvetica"/>
        </w:rPr>
        <w:t>16:30 - 18:00</w:t>
      </w:r>
      <w:r w:rsidRPr="00105D97">
        <w:rPr>
          <w:rFonts w:ascii="Helvetica" w:hAnsi="Helvetica"/>
        </w:rPr>
        <w:tab/>
        <w:t xml:space="preserve">        </w:t>
      </w:r>
      <w:r w:rsidRPr="00105D97">
        <w:rPr>
          <w:rFonts w:ascii="Helvetica" w:hAnsi="Helvetica"/>
        </w:rPr>
        <w:tab/>
        <w:t>Keynote Address</w:t>
      </w:r>
    </w:p>
    <w:p w14:paraId="5C9F2B10" w14:textId="77777777" w:rsidR="00433E3F" w:rsidRPr="00105D97" w:rsidRDefault="00A3565F" w:rsidP="00105D97">
      <w:pPr>
        <w:spacing w:line="240" w:lineRule="auto"/>
        <w:rPr>
          <w:rFonts w:ascii="Helvetica" w:hAnsi="Helvetica"/>
        </w:rPr>
      </w:pPr>
      <w:r w:rsidRPr="00105D97">
        <w:rPr>
          <w:rFonts w:ascii="Helvetica" w:hAnsi="Helvetica"/>
        </w:rPr>
        <w:t xml:space="preserve">18:00 - 19:30            </w:t>
      </w:r>
      <w:r w:rsidRPr="00105D97">
        <w:rPr>
          <w:rFonts w:ascii="Helvetica" w:hAnsi="Helvetica"/>
        </w:rPr>
        <w:tab/>
        <w:t>Drinks Reception</w:t>
      </w:r>
    </w:p>
    <w:p w14:paraId="6143F38E" w14:textId="77777777" w:rsidR="00433E3F" w:rsidRPr="00105D97" w:rsidRDefault="00A3565F" w:rsidP="00105D97">
      <w:pPr>
        <w:spacing w:line="240" w:lineRule="auto"/>
        <w:rPr>
          <w:rFonts w:ascii="Helvetica" w:hAnsi="Helvetica"/>
        </w:rPr>
      </w:pPr>
      <w:r w:rsidRPr="00105D97">
        <w:rPr>
          <w:rFonts w:ascii="Helvetica" w:hAnsi="Helvetica"/>
        </w:rPr>
        <w:t xml:space="preserve"> </w:t>
      </w:r>
    </w:p>
    <w:p w14:paraId="06E37A43" w14:textId="77777777" w:rsidR="00433E3F" w:rsidRPr="00105D97" w:rsidRDefault="00A3565F" w:rsidP="00105D97">
      <w:pPr>
        <w:spacing w:line="240" w:lineRule="auto"/>
        <w:rPr>
          <w:rFonts w:ascii="Helvetica" w:hAnsi="Helvetica"/>
          <w:b/>
          <w:bCs/>
          <w:u w:val="single"/>
        </w:rPr>
      </w:pPr>
      <w:r w:rsidRPr="00105D97">
        <w:rPr>
          <w:rFonts w:ascii="Helvetica" w:hAnsi="Helvetica"/>
          <w:b/>
          <w:bCs/>
          <w:u w:val="single"/>
        </w:rPr>
        <w:t>DAY 2</w:t>
      </w:r>
    </w:p>
    <w:p w14:paraId="5FD6107D" w14:textId="77777777" w:rsidR="00433E3F" w:rsidRPr="00105D97" w:rsidRDefault="00A3565F" w:rsidP="00105D97">
      <w:pPr>
        <w:spacing w:line="240" w:lineRule="auto"/>
        <w:rPr>
          <w:rFonts w:ascii="Helvetica" w:hAnsi="Helvetica"/>
        </w:rPr>
      </w:pPr>
      <w:r w:rsidRPr="00105D97">
        <w:rPr>
          <w:rFonts w:ascii="Helvetica" w:hAnsi="Helvetica"/>
        </w:rPr>
        <w:t xml:space="preserve"> </w:t>
      </w:r>
    </w:p>
    <w:p w14:paraId="3243756F" w14:textId="77777777" w:rsidR="00433E3F" w:rsidRPr="00105D97" w:rsidRDefault="00A3565F" w:rsidP="00105D97">
      <w:pPr>
        <w:spacing w:line="240" w:lineRule="auto"/>
        <w:rPr>
          <w:rFonts w:ascii="Helvetica" w:hAnsi="Helvetica"/>
        </w:rPr>
      </w:pPr>
      <w:r w:rsidRPr="00105D97">
        <w:rPr>
          <w:rFonts w:ascii="Helvetica" w:hAnsi="Helvetica"/>
        </w:rPr>
        <w:t xml:space="preserve">09:15 – 09:45            </w:t>
      </w:r>
      <w:r w:rsidRPr="00105D97">
        <w:rPr>
          <w:rFonts w:ascii="Helvetica" w:hAnsi="Helvetica"/>
        </w:rPr>
        <w:tab/>
        <w:t>Teas &amp; Coffee</w:t>
      </w:r>
    </w:p>
    <w:p w14:paraId="60FCFDFC" w14:textId="77777777" w:rsidR="00433E3F" w:rsidRPr="00105D97" w:rsidRDefault="00A3565F" w:rsidP="00105D97">
      <w:pPr>
        <w:spacing w:line="240" w:lineRule="auto"/>
        <w:rPr>
          <w:rFonts w:ascii="Helvetica" w:hAnsi="Helvetica"/>
        </w:rPr>
      </w:pPr>
      <w:r w:rsidRPr="00105D97">
        <w:rPr>
          <w:rFonts w:ascii="Helvetica" w:hAnsi="Helvetica"/>
        </w:rPr>
        <w:t>09:45 – 10:00</w:t>
      </w:r>
      <w:r w:rsidRPr="00105D97">
        <w:rPr>
          <w:rFonts w:ascii="Helvetica" w:hAnsi="Helvetica"/>
        </w:rPr>
        <w:tab/>
        <w:t xml:space="preserve">        </w:t>
      </w:r>
      <w:r w:rsidRPr="00105D97">
        <w:rPr>
          <w:rFonts w:ascii="Helvetica" w:hAnsi="Helvetica"/>
        </w:rPr>
        <w:tab/>
        <w:t>Welcome</w:t>
      </w:r>
    </w:p>
    <w:p w14:paraId="64A8A481" w14:textId="77777777" w:rsidR="00433E3F" w:rsidRPr="00105D97" w:rsidRDefault="00A3565F" w:rsidP="00105D97">
      <w:pPr>
        <w:spacing w:line="240" w:lineRule="auto"/>
        <w:rPr>
          <w:rFonts w:ascii="Helvetica" w:hAnsi="Helvetica"/>
        </w:rPr>
      </w:pPr>
      <w:r w:rsidRPr="00105D97">
        <w:rPr>
          <w:rFonts w:ascii="Helvetica" w:hAnsi="Helvetica"/>
        </w:rPr>
        <w:t>10:00 - 11:30</w:t>
      </w:r>
      <w:r w:rsidRPr="00105D97">
        <w:rPr>
          <w:rFonts w:ascii="Helvetica" w:hAnsi="Helvetica"/>
        </w:rPr>
        <w:tab/>
        <w:t xml:space="preserve">       </w:t>
      </w:r>
      <w:r w:rsidRPr="00105D97">
        <w:rPr>
          <w:rFonts w:ascii="Helvetica" w:hAnsi="Helvetica"/>
        </w:rPr>
        <w:tab/>
        <w:t xml:space="preserve">Panel Sessions </w:t>
      </w:r>
      <w:r w:rsidR="00330C40">
        <w:rPr>
          <w:rFonts w:ascii="Helvetica" w:hAnsi="Helvetica"/>
        </w:rPr>
        <w:t>3</w:t>
      </w:r>
      <w:r w:rsidRPr="00105D97">
        <w:rPr>
          <w:rFonts w:ascii="Helvetica" w:hAnsi="Helvetica"/>
        </w:rPr>
        <w:t xml:space="preserve"> &amp; 4</w:t>
      </w:r>
    </w:p>
    <w:p w14:paraId="34BBE1A6" w14:textId="77777777" w:rsidR="00433E3F" w:rsidRPr="00105D97" w:rsidRDefault="00A3565F" w:rsidP="00105D97">
      <w:pPr>
        <w:spacing w:line="240" w:lineRule="auto"/>
        <w:rPr>
          <w:rFonts w:ascii="Helvetica" w:hAnsi="Helvetica"/>
        </w:rPr>
      </w:pPr>
      <w:r w:rsidRPr="00105D97">
        <w:rPr>
          <w:rFonts w:ascii="Helvetica" w:hAnsi="Helvetica"/>
        </w:rPr>
        <w:t xml:space="preserve">11:30 - 12:00             </w:t>
      </w:r>
      <w:r w:rsidRPr="00105D97">
        <w:rPr>
          <w:rFonts w:ascii="Helvetica" w:hAnsi="Helvetica"/>
        </w:rPr>
        <w:tab/>
        <w:t>Break</w:t>
      </w:r>
    </w:p>
    <w:p w14:paraId="26CC6FA7" w14:textId="77777777" w:rsidR="00433E3F" w:rsidRPr="00105D97" w:rsidRDefault="00A3565F" w:rsidP="00105D97">
      <w:pPr>
        <w:spacing w:line="240" w:lineRule="auto"/>
        <w:rPr>
          <w:rFonts w:ascii="Helvetica" w:hAnsi="Helvetica"/>
        </w:rPr>
      </w:pPr>
      <w:r w:rsidRPr="00105D97">
        <w:rPr>
          <w:rFonts w:ascii="Helvetica" w:hAnsi="Helvetica"/>
        </w:rPr>
        <w:t xml:space="preserve">12:00 - 13:30             </w:t>
      </w:r>
      <w:r w:rsidRPr="00105D97">
        <w:rPr>
          <w:rFonts w:ascii="Helvetica" w:hAnsi="Helvetica"/>
        </w:rPr>
        <w:tab/>
        <w:t xml:space="preserve">Panel Sessions 5 &amp; </w:t>
      </w:r>
      <w:r w:rsidR="00330C40">
        <w:rPr>
          <w:rFonts w:ascii="Helvetica" w:hAnsi="Helvetica"/>
        </w:rPr>
        <w:t>6</w:t>
      </w:r>
    </w:p>
    <w:p w14:paraId="0BE4250D" w14:textId="77777777" w:rsidR="00433E3F" w:rsidRPr="00105D97" w:rsidRDefault="00A3565F" w:rsidP="00105D97">
      <w:pPr>
        <w:spacing w:line="240" w:lineRule="auto"/>
        <w:rPr>
          <w:rFonts w:ascii="Helvetica" w:hAnsi="Helvetica"/>
        </w:rPr>
      </w:pPr>
      <w:r w:rsidRPr="00105D97">
        <w:rPr>
          <w:rFonts w:ascii="Helvetica" w:hAnsi="Helvetica"/>
        </w:rPr>
        <w:t xml:space="preserve">13:30 - 14:30             </w:t>
      </w:r>
      <w:r w:rsidRPr="00105D97">
        <w:rPr>
          <w:rFonts w:ascii="Helvetica" w:hAnsi="Helvetica"/>
        </w:rPr>
        <w:tab/>
        <w:t>Lunch</w:t>
      </w:r>
    </w:p>
    <w:p w14:paraId="4A6E0CDC" w14:textId="77777777" w:rsidR="00433E3F" w:rsidRPr="00105D97" w:rsidRDefault="00A3565F" w:rsidP="00105D97">
      <w:pPr>
        <w:spacing w:line="240" w:lineRule="auto"/>
        <w:rPr>
          <w:rFonts w:ascii="Helvetica" w:hAnsi="Helvetica"/>
        </w:rPr>
      </w:pPr>
      <w:r w:rsidRPr="00105D97">
        <w:rPr>
          <w:rFonts w:ascii="Helvetica" w:hAnsi="Helvetica"/>
        </w:rPr>
        <w:t xml:space="preserve">14:30 - 16:00             </w:t>
      </w:r>
      <w:r w:rsidRPr="00105D97">
        <w:rPr>
          <w:rFonts w:ascii="Helvetica" w:hAnsi="Helvetica"/>
        </w:rPr>
        <w:tab/>
        <w:t>Panel Sessions 7 &amp; 8</w:t>
      </w:r>
    </w:p>
    <w:p w14:paraId="7AF0230B" w14:textId="77777777" w:rsidR="00433E3F" w:rsidRPr="00105D97" w:rsidRDefault="00A3565F" w:rsidP="00105D97">
      <w:pPr>
        <w:spacing w:line="240" w:lineRule="auto"/>
        <w:rPr>
          <w:rFonts w:ascii="Helvetica" w:hAnsi="Helvetica"/>
        </w:rPr>
      </w:pPr>
      <w:r w:rsidRPr="00105D97">
        <w:rPr>
          <w:rFonts w:ascii="Helvetica" w:hAnsi="Helvetica"/>
        </w:rPr>
        <w:t xml:space="preserve">16:00 - 16:45             </w:t>
      </w:r>
      <w:r w:rsidRPr="00105D97">
        <w:rPr>
          <w:rFonts w:ascii="Helvetica" w:hAnsi="Helvetica"/>
        </w:rPr>
        <w:tab/>
        <w:t>Roundtable (Concluding Thoughts)</w:t>
      </w:r>
    </w:p>
    <w:p w14:paraId="697D5601" w14:textId="77777777" w:rsidR="00433E3F" w:rsidRPr="00105D97" w:rsidRDefault="00433E3F" w:rsidP="00105D97">
      <w:pPr>
        <w:spacing w:line="240" w:lineRule="auto"/>
        <w:rPr>
          <w:rFonts w:ascii="Helvetica" w:eastAsia="Times New Roman" w:hAnsi="Helvetica" w:cs="Times New Roman"/>
          <w:color w:val="384856"/>
        </w:rPr>
      </w:pPr>
    </w:p>
    <w:p w14:paraId="08594BB1" w14:textId="77777777" w:rsidR="00105D97" w:rsidRDefault="00A3565F" w:rsidP="00105D97">
      <w:pPr>
        <w:rPr>
          <w:rFonts w:ascii="Helvetica" w:hAnsi="Helvetica"/>
        </w:rPr>
      </w:pPr>
      <w:r w:rsidRPr="00105D97">
        <w:rPr>
          <w:rFonts w:ascii="Helvetica" w:hAnsi="Helvetica"/>
        </w:rPr>
        <w:t>* The conference is being convened by and seeks to brings members together from</w:t>
      </w:r>
      <w:r w:rsidR="00105D97">
        <w:rPr>
          <w:rFonts w:ascii="Helvetica" w:hAnsi="Helvetica"/>
        </w:rPr>
        <w:t>:</w:t>
      </w:r>
    </w:p>
    <w:p w14:paraId="64B98B48" w14:textId="77777777" w:rsidR="00105D97" w:rsidRDefault="00A3565F" w:rsidP="00105D97">
      <w:pPr>
        <w:rPr>
          <w:rFonts w:ascii="Helvetica" w:hAnsi="Helvetica"/>
        </w:rPr>
      </w:pPr>
      <w:r w:rsidRPr="00105D97">
        <w:rPr>
          <w:rFonts w:ascii="Helvetica" w:hAnsi="Helvetica"/>
        </w:rPr>
        <w:t xml:space="preserve"> </w:t>
      </w:r>
    </w:p>
    <w:p w14:paraId="3D213C06" w14:textId="77777777" w:rsidR="00105D97" w:rsidRDefault="00A3565F" w:rsidP="00105D97">
      <w:pPr>
        <w:pStyle w:val="ListParagraph"/>
        <w:numPr>
          <w:ilvl w:val="0"/>
          <w:numId w:val="2"/>
        </w:numPr>
        <w:rPr>
          <w:rFonts w:ascii="Helvetica" w:hAnsi="Helvetica"/>
          <w:b/>
          <w:bCs/>
        </w:rPr>
      </w:pPr>
      <w:r w:rsidRPr="00682275">
        <w:rPr>
          <w:rFonts w:ascii="Helvetica" w:hAnsi="Helvetica"/>
          <w:b/>
          <w:bCs/>
        </w:rPr>
        <w:t>The Law, Gender &amp; Sexuality Research Network (LEX) (</w:t>
      </w:r>
      <w:hyperlink r:id="rId14" w:history="1">
        <w:r w:rsidR="00E95F46" w:rsidRPr="00682275">
          <w:rPr>
            <w:rStyle w:val="Hyperlink"/>
            <w:rFonts w:ascii="Helvetica" w:hAnsi="Helvetica"/>
            <w:b/>
            <w:bCs/>
          </w:rPr>
          <w:t>admin@lexnetwork.org</w:t>
        </w:r>
      </w:hyperlink>
      <w:r w:rsidRPr="00682275">
        <w:rPr>
          <w:rFonts w:ascii="Helvetica" w:hAnsi="Helvetica"/>
          <w:b/>
          <w:bCs/>
        </w:rPr>
        <w:t>)</w:t>
      </w:r>
      <w:r w:rsidR="00E95F46" w:rsidRPr="00682275">
        <w:rPr>
          <w:rFonts w:ascii="Helvetica" w:hAnsi="Helvetica"/>
          <w:b/>
          <w:bCs/>
        </w:rPr>
        <w:t xml:space="preserve"> </w:t>
      </w:r>
      <w:hyperlink r:id="rId15" w:history="1">
        <w:r w:rsidR="00E95F46" w:rsidRPr="00682275">
          <w:rPr>
            <w:rStyle w:val="Hyperlink"/>
            <w:rFonts w:ascii="Helvetica" w:hAnsi="Helvetica"/>
            <w:b/>
            <w:bCs/>
          </w:rPr>
          <w:t>https://www.lexnetwork.org/</w:t>
        </w:r>
      </w:hyperlink>
      <w:r w:rsidRPr="00682275">
        <w:rPr>
          <w:rFonts w:ascii="Helvetica" w:hAnsi="Helvetica"/>
          <w:b/>
          <w:bCs/>
        </w:rPr>
        <w:t xml:space="preserve"> </w:t>
      </w:r>
    </w:p>
    <w:p w14:paraId="3F08771D" w14:textId="77777777" w:rsidR="00682275" w:rsidRPr="00682275" w:rsidRDefault="00682275" w:rsidP="00682275">
      <w:pPr>
        <w:ind w:left="360"/>
        <w:rPr>
          <w:rFonts w:ascii="Helvetica" w:hAnsi="Helvetica"/>
          <w:b/>
          <w:bCs/>
        </w:rPr>
      </w:pPr>
    </w:p>
    <w:p w14:paraId="42CE7192" w14:textId="53F19E12" w:rsidR="00105D97" w:rsidRDefault="00A3565F" w:rsidP="00105D97">
      <w:pPr>
        <w:pStyle w:val="ListParagraph"/>
        <w:numPr>
          <w:ilvl w:val="0"/>
          <w:numId w:val="2"/>
        </w:numPr>
        <w:rPr>
          <w:rFonts w:ascii="Helvetica" w:hAnsi="Helvetica"/>
          <w:b/>
          <w:bCs/>
        </w:rPr>
      </w:pPr>
      <w:r w:rsidRPr="00682275">
        <w:rPr>
          <w:rFonts w:ascii="Helvetica" w:hAnsi="Helvetica"/>
          <w:b/>
          <w:bCs/>
        </w:rPr>
        <w:t>The Violence Against Women and Girls Network (</w:t>
      </w:r>
      <w:r>
        <w:rPr>
          <w:rStyle w:val="apple-converted-space"/>
          <w:rFonts w:ascii="Calibri" w:hAnsi="Calibri" w:cs="Calibri"/>
          <w:color w:val="000000"/>
        </w:rPr>
        <w:t> </w:t>
      </w:r>
      <w:hyperlink r:id="rId16" w:history="1">
        <w:r>
          <w:rPr>
            <w:rStyle w:val="Hyperlink"/>
            <w:rFonts w:ascii="Calibri" w:hAnsi="Calibri" w:cs="Calibri"/>
            <w:color w:val="0563C1"/>
          </w:rPr>
          <w:t>vawgrn@uos.ac.uk</w:t>
        </w:r>
      </w:hyperlink>
      <w:r>
        <w:t xml:space="preserve">) </w:t>
      </w:r>
    </w:p>
    <w:p w14:paraId="04E7C64F" w14:textId="77777777" w:rsidR="00682275" w:rsidRPr="00682275" w:rsidRDefault="00682275" w:rsidP="00682275">
      <w:pPr>
        <w:ind w:left="360"/>
        <w:rPr>
          <w:rFonts w:ascii="Helvetica" w:hAnsi="Helvetica"/>
          <w:b/>
          <w:bCs/>
        </w:rPr>
      </w:pPr>
    </w:p>
    <w:p w14:paraId="4AAF7720" w14:textId="77777777" w:rsidR="00105D97" w:rsidRDefault="00A3565F" w:rsidP="00105D97">
      <w:pPr>
        <w:pStyle w:val="ListParagraph"/>
        <w:numPr>
          <w:ilvl w:val="0"/>
          <w:numId w:val="2"/>
        </w:numPr>
        <w:rPr>
          <w:rFonts w:ascii="Helvetica" w:hAnsi="Helvetica"/>
          <w:b/>
          <w:bCs/>
        </w:rPr>
      </w:pPr>
      <w:r w:rsidRPr="00682275">
        <w:rPr>
          <w:rFonts w:ascii="Helvetica" w:hAnsi="Helvetica"/>
          <w:b/>
          <w:bCs/>
        </w:rPr>
        <w:t>The Feminist Legal Research and Action Network (</w:t>
      </w:r>
      <w:hyperlink r:id="rId17">
        <w:r w:rsidRPr="00682275">
          <w:rPr>
            <w:rStyle w:val="Hyperlink"/>
            <w:rFonts w:ascii="Helvetica" w:hAnsi="Helvetica"/>
            <w:b/>
            <w:bCs/>
          </w:rPr>
          <w:t>Sarah.Singh@liverpool.ac.uk</w:t>
        </w:r>
      </w:hyperlink>
      <w:r w:rsidRPr="00682275">
        <w:rPr>
          <w:rFonts w:ascii="Helvetica" w:hAnsi="Helvetica"/>
          <w:b/>
          <w:bCs/>
        </w:rPr>
        <w:t xml:space="preserve">) and </w:t>
      </w:r>
      <w:hyperlink r:id="rId18" w:history="1">
        <w:r w:rsidR="00682275" w:rsidRPr="007E715B">
          <w:rPr>
            <w:rStyle w:val="Hyperlink"/>
            <w:rFonts w:ascii="Helvetica" w:hAnsi="Helvetica"/>
            <w:b/>
            <w:bCs/>
          </w:rPr>
          <w:t>https://www.liverpool.ac.uk/law/research/fran/</w:t>
        </w:r>
      </w:hyperlink>
      <w:r w:rsidR="00682275" w:rsidRPr="00682275">
        <w:rPr>
          <w:rFonts w:ascii="Helvetica" w:hAnsi="Helvetica"/>
          <w:b/>
          <w:bCs/>
        </w:rPr>
        <w:t>?</w:t>
      </w:r>
    </w:p>
    <w:p w14:paraId="4879E9D4" w14:textId="77777777" w:rsidR="00682275" w:rsidRPr="00682275" w:rsidRDefault="00682275" w:rsidP="00682275">
      <w:pPr>
        <w:ind w:left="360"/>
        <w:rPr>
          <w:rFonts w:ascii="Helvetica" w:hAnsi="Helvetica"/>
          <w:b/>
          <w:bCs/>
        </w:rPr>
      </w:pPr>
    </w:p>
    <w:p w14:paraId="080C56BE" w14:textId="04D3A812" w:rsidR="00E13112" w:rsidRDefault="00A3565F" w:rsidP="00682275">
      <w:pPr>
        <w:pStyle w:val="ListParagraph"/>
        <w:numPr>
          <w:ilvl w:val="0"/>
          <w:numId w:val="2"/>
        </w:numPr>
        <w:rPr>
          <w:rFonts w:ascii="Helvetica" w:hAnsi="Helvetica"/>
          <w:b/>
          <w:bCs/>
        </w:rPr>
      </w:pPr>
      <w:r w:rsidRPr="00682275">
        <w:rPr>
          <w:rFonts w:ascii="Helvetica" w:hAnsi="Helvetica"/>
          <w:b/>
          <w:bCs/>
        </w:rPr>
        <w:t xml:space="preserve">The Centre for the Study of Emotion and Law (CSEL@rhul.ac.uk) </w:t>
      </w:r>
      <w:hyperlink r:id="rId19" w:history="1">
        <w:r w:rsidR="00682275" w:rsidRPr="007E715B">
          <w:rPr>
            <w:rStyle w:val="Hyperlink"/>
            <w:rFonts w:ascii="Helvetica" w:hAnsi="Helvetica"/>
            <w:b/>
            <w:bCs/>
          </w:rPr>
          <w:t>https://csel.psychologyresearch.co.uk</w:t>
        </w:r>
      </w:hyperlink>
    </w:p>
    <w:p w14:paraId="5C6859A4" w14:textId="77777777" w:rsidR="00682275" w:rsidRPr="00682275" w:rsidRDefault="00682275" w:rsidP="00682275">
      <w:pPr>
        <w:pStyle w:val="ListParagraph"/>
        <w:rPr>
          <w:rFonts w:ascii="Helvetica" w:hAnsi="Helvetica"/>
          <w:b/>
          <w:bCs/>
        </w:rPr>
      </w:pPr>
    </w:p>
    <w:sectPr w:rsidR="00682275" w:rsidRPr="00682275" w:rsidSect="00E131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AE05" w14:textId="77777777" w:rsidR="00943D32" w:rsidRDefault="00943D32" w:rsidP="00682275">
      <w:pPr>
        <w:spacing w:line="240" w:lineRule="auto"/>
      </w:pPr>
      <w:r>
        <w:separator/>
      </w:r>
    </w:p>
  </w:endnote>
  <w:endnote w:type="continuationSeparator" w:id="0">
    <w:p w14:paraId="6D25FCE1" w14:textId="77777777" w:rsidR="00943D32" w:rsidRDefault="00943D32" w:rsidP="00682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6E90" w14:textId="77777777" w:rsidR="00943D32" w:rsidRDefault="00943D32" w:rsidP="00682275">
      <w:pPr>
        <w:spacing w:line="240" w:lineRule="auto"/>
      </w:pPr>
      <w:r>
        <w:separator/>
      </w:r>
    </w:p>
  </w:footnote>
  <w:footnote w:type="continuationSeparator" w:id="0">
    <w:p w14:paraId="23DA6470" w14:textId="77777777" w:rsidR="00943D32" w:rsidRDefault="00943D32" w:rsidP="006822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F1BAA"/>
    <w:multiLevelType w:val="hybridMultilevel"/>
    <w:tmpl w:val="F40C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6625F"/>
    <w:multiLevelType w:val="multilevel"/>
    <w:tmpl w:val="29A85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7000356">
    <w:abstractNumId w:val="1"/>
  </w:num>
  <w:num w:numId="2" w16cid:durableId="82281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3F"/>
    <w:rsid w:val="00105D97"/>
    <w:rsid w:val="00330C40"/>
    <w:rsid w:val="00382D2E"/>
    <w:rsid w:val="00426E0E"/>
    <w:rsid w:val="00433E3F"/>
    <w:rsid w:val="00482C1F"/>
    <w:rsid w:val="00495AE6"/>
    <w:rsid w:val="004B44DC"/>
    <w:rsid w:val="004B7472"/>
    <w:rsid w:val="004D6DE0"/>
    <w:rsid w:val="00587453"/>
    <w:rsid w:val="005A79DF"/>
    <w:rsid w:val="006022BA"/>
    <w:rsid w:val="00682275"/>
    <w:rsid w:val="006A6B26"/>
    <w:rsid w:val="0086567F"/>
    <w:rsid w:val="0093361B"/>
    <w:rsid w:val="00943D32"/>
    <w:rsid w:val="00A3565F"/>
    <w:rsid w:val="00A55722"/>
    <w:rsid w:val="00AE7A65"/>
    <w:rsid w:val="00BC6143"/>
    <w:rsid w:val="00C13891"/>
    <w:rsid w:val="00CB4F0B"/>
    <w:rsid w:val="00D53567"/>
    <w:rsid w:val="00DC4D0F"/>
    <w:rsid w:val="00E13112"/>
    <w:rsid w:val="00E95F46"/>
    <w:rsid w:val="00F9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BFD8"/>
  <w15:docId w15:val="{4E422257-1316-B84A-9BDD-B3BBAA33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92D050"/>
    </w:tcPr>
  </w:style>
  <w:style w:type="character" w:styleId="Hyperlink">
    <w:name w:val="Hyperlink"/>
    <w:basedOn w:val="DefaultParagraphFont"/>
    <w:uiPriority w:val="99"/>
    <w:unhideWhenUsed/>
    <w:rsid w:val="00E95F46"/>
    <w:rPr>
      <w:color w:val="0563C1" w:themeColor="hyperlink"/>
      <w:u w:val="single"/>
    </w:rPr>
  </w:style>
  <w:style w:type="character" w:styleId="UnresolvedMention">
    <w:name w:val="Unresolved Mention"/>
    <w:basedOn w:val="DefaultParagraphFont"/>
    <w:uiPriority w:val="99"/>
    <w:semiHidden/>
    <w:unhideWhenUsed/>
    <w:rsid w:val="00E95F46"/>
    <w:rPr>
      <w:color w:val="605E5C"/>
      <w:shd w:val="clear" w:color="auto" w:fill="E1DFDD"/>
    </w:rPr>
  </w:style>
  <w:style w:type="character" w:styleId="SubtleEmphasis">
    <w:name w:val="Subtle Emphasis"/>
    <w:basedOn w:val="DefaultParagraphFont"/>
    <w:uiPriority w:val="19"/>
    <w:qFormat/>
    <w:rsid w:val="006022BA"/>
    <w:rPr>
      <w:i/>
      <w:iCs/>
      <w:color w:val="404040" w:themeColor="text1" w:themeTint="BF"/>
    </w:rPr>
  </w:style>
  <w:style w:type="character" w:styleId="Emphasis">
    <w:name w:val="Emphasis"/>
    <w:basedOn w:val="DefaultParagraphFont"/>
    <w:uiPriority w:val="20"/>
    <w:qFormat/>
    <w:rsid w:val="006022BA"/>
    <w:rPr>
      <w:i/>
      <w:iCs/>
    </w:rPr>
  </w:style>
  <w:style w:type="character" w:styleId="IntenseEmphasis">
    <w:name w:val="Intense Emphasis"/>
    <w:basedOn w:val="DefaultParagraphFont"/>
    <w:uiPriority w:val="21"/>
    <w:qFormat/>
    <w:rsid w:val="006022BA"/>
    <w:rPr>
      <w:i/>
      <w:iCs/>
      <w:color w:val="4472C4" w:themeColor="accent1"/>
    </w:rPr>
  </w:style>
  <w:style w:type="character" w:styleId="Strong">
    <w:name w:val="Strong"/>
    <w:basedOn w:val="DefaultParagraphFont"/>
    <w:uiPriority w:val="22"/>
    <w:qFormat/>
    <w:rsid w:val="006022BA"/>
    <w:rPr>
      <w:b/>
      <w:bCs/>
    </w:rPr>
  </w:style>
  <w:style w:type="character" w:styleId="SubtleReference">
    <w:name w:val="Subtle Reference"/>
    <w:basedOn w:val="DefaultParagraphFont"/>
    <w:uiPriority w:val="31"/>
    <w:qFormat/>
    <w:rsid w:val="006022BA"/>
    <w:rPr>
      <w:smallCaps/>
      <w:color w:val="5A5A5A" w:themeColor="text1" w:themeTint="A5"/>
    </w:rPr>
  </w:style>
  <w:style w:type="character" w:styleId="FollowedHyperlink">
    <w:name w:val="FollowedHyperlink"/>
    <w:basedOn w:val="DefaultParagraphFont"/>
    <w:uiPriority w:val="99"/>
    <w:semiHidden/>
    <w:unhideWhenUsed/>
    <w:rsid w:val="00382D2E"/>
    <w:rPr>
      <w:color w:val="954F72" w:themeColor="followedHyperlink"/>
      <w:u w:val="single"/>
    </w:rPr>
  </w:style>
  <w:style w:type="paragraph" w:styleId="ListParagraph">
    <w:name w:val="List Paragraph"/>
    <w:basedOn w:val="Normal"/>
    <w:uiPriority w:val="34"/>
    <w:qFormat/>
    <w:rsid w:val="00105D97"/>
    <w:pPr>
      <w:ind w:left="720"/>
      <w:contextualSpacing/>
    </w:pPr>
  </w:style>
  <w:style w:type="paragraph" w:styleId="Header">
    <w:name w:val="header"/>
    <w:basedOn w:val="Normal"/>
    <w:link w:val="HeaderChar"/>
    <w:uiPriority w:val="99"/>
    <w:unhideWhenUsed/>
    <w:rsid w:val="00682275"/>
    <w:pPr>
      <w:tabs>
        <w:tab w:val="center" w:pos="4513"/>
        <w:tab w:val="right" w:pos="9026"/>
      </w:tabs>
      <w:spacing w:line="240" w:lineRule="auto"/>
    </w:pPr>
  </w:style>
  <w:style w:type="character" w:customStyle="1" w:styleId="HeaderChar">
    <w:name w:val="Header Char"/>
    <w:basedOn w:val="DefaultParagraphFont"/>
    <w:link w:val="Header"/>
    <w:uiPriority w:val="99"/>
    <w:rsid w:val="00682275"/>
  </w:style>
  <w:style w:type="paragraph" w:styleId="Footer">
    <w:name w:val="footer"/>
    <w:basedOn w:val="Normal"/>
    <w:link w:val="FooterChar"/>
    <w:uiPriority w:val="99"/>
    <w:unhideWhenUsed/>
    <w:rsid w:val="00682275"/>
    <w:pPr>
      <w:tabs>
        <w:tab w:val="center" w:pos="4513"/>
        <w:tab w:val="right" w:pos="9026"/>
      </w:tabs>
      <w:spacing w:line="240" w:lineRule="auto"/>
    </w:pPr>
  </w:style>
  <w:style w:type="character" w:customStyle="1" w:styleId="FooterChar">
    <w:name w:val="Footer Char"/>
    <w:basedOn w:val="DefaultParagraphFont"/>
    <w:link w:val="Footer"/>
    <w:uiPriority w:val="99"/>
    <w:rsid w:val="00682275"/>
  </w:style>
  <w:style w:type="character" w:customStyle="1" w:styleId="apple-converted-space">
    <w:name w:val="apple-converted-space"/>
    <w:basedOn w:val="DefaultParagraphFont"/>
    <w:rsid w:val="00A35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registration@lexnetwork.org" TargetMode="External"/><Relationship Id="rId18" Type="http://schemas.openxmlformats.org/officeDocument/2006/relationships/hyperlink" Target="https://www.liverpool.ac.uk/law/research/fr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Sarah.Singh@liverpool.ac.uk" TargetMode="External"/><Relationship Id="rId2" Type="http://schemas.openxmlformats.org/officeDocument/2006/relationships/numbering" Target="numbering.xml"/><Relationship Id="rId16" Type="http://schemas.openxmlformats.org/officeDocument/2006/relationships/hyperlink" Target="mailto:vawgrn@uo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lexnetwork.org/" TargetMode="External"/><Relationship Id="rId10" Type="http://schemas.openxmlformats.org/officeDocument/2006/relationships/diagramQuickStyle" Target="diagrams/quickStyle1.xml"/><Relationship Id="rId19" Type="http://schemas.openxmlformats.org/officeDocument/2006/relationships/hyperlink" Target="https://csel.psychologyresearch.co.uk"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admin@lexnetwork.org"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C39F07-ABCC-7B4E-B384-0A293331906F}" type="doc">
      <dgm:prSet loTypeId="urn:microsoft.com/office/officeart/2008/layout/CircularPictureCallout" loCatId="" qsTypeId="urn:microsoft.com/office/officeart/2005/8/quickstyle/simple1" qsCatId="simple" csTypeId="urn:microsoft.com/office/officeart/2005/8/colors/accent0_3" csCatId="mainScheme" phldr="1"/>
      <dgm:spPr/>
      <dgm:t>
        <a:bodyPr/>
        <a:lstStyle/>
        <a:p>
          <a:endParaRPr lang="en-GB"/>
        </a:p>
      </dgm:t>
    </dgm:pt>
    <dgm:pt modelId="{7874E29F-35E3-604D-BFF3-34FC4055C4A9}">
      <dgm:prSet/>
      <dgm:spPr/>
      <dgm:t>
        <a:bodyPr/>
        <a:lstStyle/>
        <a:p>
          <a:endParaRPr lang="en-GB"/>
        </a:p>
      </dgm:t>
    </dgm:pt>
    <dgm:pt modelId="{BF3A901A-7258-9F40-ADA6-89D0F5DA6C09}" type="parTrans" cxnId="{8F7C824A-6655-DB4F-B62C-2C88E2F13728}">
      <dgm:prSet/>
      <dgm:spPr/>
      <dgm:t>
        <a:bodyPr/>
        <a:lstStyle/>
        <a:p>
          <a:endParaRPr lang="en-GB"/>
        </a:p>
      </dgm:t>
    </dgm:pt>
    <dgm:pt modelId="{EEB8CB30-8741-8E40-A6E2-D0A13896446E}" type="sibTrans" cxnId="{8F7C824A-6655-DB4F-B62C-2C88E2F13728}">
      <dgm:prSet/>
      <dgm:spPr>
        <a:noFill/>
      </dgm:spPr>
      <dgm:t>
        <a:bodyPr/>
        <a:lstStyle/>
        <a:p>
          <a:endParaRPr lang="en-GB"/>
        </a:p>
      </dgm:t>
    </dgm:pt>
    <dgm:pt modelId="{9E8F5430-780C-B147-90D1-0FE34DD9DD1E}">
      <dgm:prSet phldrT="[Text]"/>
      <dgm:spPr/>
      <dgm:t>
        <a:bodyPr/>
        <a:lstStyle/>
        <a:p>
          <a:r>
            <a:rPr lang="en-GB"/>
            <a:t>Feminist Legal Research Action Network</a:t>
          </a:r>
        </a:p>
      </dgm:t>
    </dgm:pt>
    <dgm:pt modelId="{BA9999CC-06EC-5F4B-A665-E2F8884FA681}" type="parTrans" cxnId="{A9AD71A4-F984-5042-AB70-44A925611134}">
      <dgm:prSet/>
      <dgm:spPr/>
      <dgm:t>
        <a:bodyPr/>
        <a:lstStyle/>
        <a:p>
          <a:endParaRPr lang="en-GB"/>
        </a:p>
      </dgm:t>
    </dgm:pt>
    <dgm:pt modelId="{B571E421-3333-854D-85D4-DB80E0B4C953}" type="sibTrans" cxnId="{A9AD71A4-F984-5042-AB70-44A925611134}">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22000" b="-22000"/>
          </a:stretch>
        </a:blipFill>
      </dgm:spPr>
      <dgm:t>
        <a:bodyPr/>
        <a:lstStyle/>
        <a:p>
          <a:endParaRPr lang="en-GB"/>
        </a:p>
      </dgm:t>
    </dgm:pt>
    <dgm:pt modelId="{8FC1B89B-E1D5-FC4E-938A-3DF387CE2530}">
      <dgm:prSet phldrT="[Text]"/>
      <dgm:spPr/>
      <dgm:t>
        <a:bodyPr/>
        <a:lstStyle/>
        <a:p>
          <a:r>
            <a:rPr lang="en-GB"/>
            <a:t>Centre for the Study of Emotion and Law</a:t>
          </a:r>
        </a:p>
      </dgm:t>
    </dgm:pt>
    <dgm:pt modelId="{F9ABA249-E2B1-F842-9714-2DD580C918EE}" type="parTrans" cxnId="{165480C2-C717-CE49-9C3C-4CB9ED0D122B}">
      <dgm:prSet/>
      <dgm:spPr/>
      <dgm:t>
        <a:bodyPr/>
        <a:lstStyle/>
        <a:p>
          <a:endParaRPr lang="en-GB"/>
        </a:p>
      </dgm:t>
    </dgm:pt>
    <dgm:pt modelId="{2028C6AD-2055-064E-99AF-31A6445172F8}" type="sibTrans" cxnId="{165480C2-C717-CE49-9C3C-4CB9ED0D122B}">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2000" r="-22000"/>
          </a:stretch>
        </a:blipFill>
      </dgm:spPr>
      <dgm:t>
        <a:bodyPr/>
        <a:lstStyle/>
        <a:p>
          <a:endParaRPr lang="en-GB"/>
        </a:p>
      </dgm:t>
    </dgm:pt>
    <dgm:pt modelId="{5EF36559-8B95-2D40-B87A-F194D6AC9246}">
      <dgm:prSet phldrT="[Text]"/>
      <dgm:spPr/>
      <dgm:t>
        <a:bodyPr/>
        <a:lstStyle/>
        <a:p>
          <a:r>
            <a:rPr lang="en-GB"/>
            <a:t>Law, Gender &amp; Sexuality Research Network</a:t>
          </a:r>
        </a:p>
      </dgm:t>
    </dgm:pt>
    <dgm:pt modelId="{58D46AAF-D4C6-364E-966E-0EF2B870FFC9}" type="parTrans" cxnId="{59D3A798-5DA0-7748-ADC6-3F639260D42B}">
      <dgm:prSet/>
      <dgm:spPr/>
      <dgm:t>
        <a:bodyPr/>
        <a:lstStyle/>
        <a:p>
          <a:endParaRPr lang="en-GB"/>
        </a:p>
      </dgm:t>
    </dgm:pt>
    <dgm:pt modelId="{8DDFD015-8D47-4C43-B207-8B60FFB24C4B}" type="sibTrans" cxnId="{59D3A798-5DA0-7748-ADC6-3F639260D42B}">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9770CE92-06BD-E94A-89BE-9F8BB08A81AF}">
      <dgm:prSet/>
      <dgm:spPr/>
      <dgm:t>
        <a:bodyPr/>
        <a:lstStyle/>
        <a:p>
          <a:r>
            <a:rPr lang="en-GB"/>
            <a:t>Violence against Women &amp; Girls Research NetworK</a:t>
          </a:r>
        </a:p>
      </dgm:t>
    </dgm:pt>
    <dgm:pt modelId="{38E21E10-E910-C24A-A750-054A154AF140}" type="parTrans" cxnId="{188DF7DD-072E-9346-BEE7-670E786CE835}">
      <dgm:prSet/>
      <dgm:spPr/>
      <dgm:t>
        <a:bodyPr/>
        <a:lstStyle/>
        <a:p>
          <a:endParaRPr lang="en-GB"/>
        </a:p>
      </dgm:t>
    </dgm:pt>
    <dgm:pt modelId="{33F28A10-F1DE-8D4C-96BD-7BA498CFEF1C}" type="sibTrans" cxnId="{188DF7DD-072E-9346-BEE7-670E786CE835}">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1000" b="-1000"/>
          </a:stretch>
        </a:blipFill>
      </dgm:spPr>
      <dgm:t>
        <a:bodyPr/>
        <a:lstStyle/>
        <a:p>
          <a:endParaRPr lang="en-GB"/>
        </a:p>
      </dgm:t>
    </dgm:pt>
    <dgm:pt modelId="{A399E1C8-C296-A34C-80B0-8EFA5EB255A4}" type="pres">
      <dgm:prSet presAssocID="{27C39F07-ABCC-7B4E-B384-0A293331906F}" presName="Name0" presStyleCnt="0">
        <dgm:presLayoutVars>
          <dgm:chMax val="7"/>
          <dgm:chPref val="7"/>
          <dgm:dir/>
        </dgm:presLayoutVars>
      </dgm:prSet>
      <dgm:spPr/>
    </dgm:pt>
    <dgm:pt modelId="{6013D591-378E-6241-AEDA-659FF28A9C96}" type="pres">
      <dgm:prSet presAssocID="{27C39F07-ABCC-7B4E-B384-0A293331906F}" presName="Name1" presStyleCnt="0"/>
      <dgm:spPr/>
    </dgm:pt>
    <dgm:pt modelId="{AE033D73-D177-6A44-A678-F085B5689DE2}" type="pres">
      <dgm:prSet presAssocID="{EEB8CB30-8741-8E40-A6E2-D0A13896446E}" presName="picture_1" presStyleCnt="0"/>
      <dgm:spPr/>
    </dgm:pt>
    <dgm:pt modelId="{C4BF7A9E-B830-8841-B137-825B80766044}" type="pres">
      <dgm:prSet presAssocID="{EEB8CB30-8741-8E40-A6E2-D0A13896446E}" presName="pictureRepeatNode" presStyleLbl="alignImgPlace1" presStyleIdx="0" presStyleCnt="5" custLinFactNeighborX="15622" custLinFactNeighborY="-614"/>
      <dgm:spPr/>
    </dgm:pt>
    <dgm:pt modelId="{5C93E23D-3D19-FA41-AC26-0EBA890EE81D}" type="pres">
      <dgm:prSet presAssocID="{7874E29F-35E3-604D-BFF3-34FC4055C4A9}" presName="text_1" presStyleLbl="node1" presStyleIdx="0" presStyleCnt="0">
        <dgm:presLayoutVars>
          <dgm:bulletEnabled val="1"/>
        </dgm:presLayoutVars>
      </dgm:prSet>
      <dgm:spPr/>
    </dgm:pt>
    <dgm:pt modelId="{24A93D3E-9283-5A4A-918B-BBA1EA652A0F}" type="pres">
      <dgm:prSet presAssocID="{B571E421-3333-854D-85D4-DB80E0B4C953}" presName="picture_2" presStyleCnt="0"/>
      <dgm:spPr/>
    </dgm:pt>
    <dgm:pt modelId="{C222518C-BDB1-4449-84EF-070C3256770C}" type="pres">
      <dgm:prSet presAssocID="{B571E421-3333-854D-85D4-DB80E0B4C953}" presName="pictureRepeatNode" presStyleLbl="alignImgPlace1" presStyleIdx="1" presStyleCnt="5" custScaleX="144664" custScaleY="45483" custLinFactNeighborX="-52548" custLinFactNeighborY="11387"/>
      <dgm:spPr>
        <a:prstGeom prst="flowChartTerminator">
          <a:avLst/>
        </a:prstGeom>
      </dgm:spPr>
    </dgm:pt>
    <dgm:pt modelId="{D76ECD2F-C54F-0949-A085-A1958BA7E7B1}" type="pres">
      <dgm:prSet presAssocID="{9E8F5430-780C-B147-90D1-0FE34DD9DD1E}" presName="line_2" presStyleLbl="parChTrans1D1" presStyleIdx="0" presStyleCnt="4"/>
      <dgm:spPr/>
    </dgm:pt>
    <dgm:pt modelId="{6B4E0B29-5E36-EA46-A886-47807C686E6E}" type="pres">
      <dgm:prSet presAssocID="{9E8F5430-780C-B147-90D1-0FE34DD9DD1E}" presName="textparent_2" presStyleLbl="node1" presStyleIdx="0" presStyleCnt="0"/>
      <dgm:spPr/>
    </dgm:pt>
    <dgm:pt modelId="{F5883265-567B-0B47-BC27-A93466F9F5E1}" type="pres">
      <dgm:prSet presAssocID="{9E8F5430-780C-B147-90D1-0FE34DD9DD1E}" presName="text_2" presStyleLbl="revTx" presStyleIdx="0" presStyleCnt="4">
        <dgm:presLayoutVars>
          <dgm:bulletEnabled val="1"/>
        </dgm:presLayoutVars>
      </dgm:prSet>
      <dgm:spPr/>
    </dgm:pt>
    <dgm:pt modelId="{9A3330A8-087F-F24D-92BD-93D93C1A79C9}" type="pres">
      <dgm:prSet presAssocID="{2028C6AD-2055-064E-99AF-31A6445172F8}" presName="picture_3" presStyleCnt="0"/>
      <dgm:spPr/>
    </dgm:pt>
    <dgm:pt modelId="{B2AFF985-8663-644C-A756-34EEA36681EA}" type="pres">
      <dgm:prSet presAssocID="{2028C6AD-2055-064E-99AF-31A6445172F8}" presName="pictureRepeatNode" presStyleLbl="alignImgPlace1" presStyleIdx="2" presStyleCnt="5" custScaleX="106912" custScaleY="79774"/>
      <dgm:spPr/>
    </dgm:pt>
    <dgm:pt modelId="{2E8FE35B-F7A9-484D-AAD5-FFC7CCA5A3BE}" type="pres">
      <dgm:prSet presAssocID="{8FC1B89B-E1D5-FC4E-938A-3DF387CE2530}" presName="line_3" presStyleLbl="parChTrans1D1" presStyleIdx="1" presStyleCnt="4"/>
      <dgm:spPr/>
    </dgm:pt>
    <dgm:pt modelId="{EC0DD340-3F58-494B-B11E-1DB212CA8ADB}" type="pres">
      <dgm:prSet presAssocID="{8FC1B89B-E1D5-FC4E-938A-3DF387CE2530}" presName="textparent_3" presStyleLbl="node1" presStyleIdx="0" presStyleCnt="0"/>
      <dgm:spPr/>
    </dgm:pt>
    <dgm:pt modelId="{14B178D8-9C7B-6640-9CD0-22D898B234DA}" type="pres">
      <dgm:prSet presAssocID="{8FC1B89B-E1D5-FC4E-938A-3DF387CE2530}" presName="text_3" presStyleLbl="revTx" presStyleIdx="1" presStyleCnt="4">
        <dgm:presLayoutVars>
          <dgm:bulletEnabled val="1"/>
        </dgm:presLayoutVars>
      </dgm:prSet>
      <dgm:spPr/>
    </dgm:pt>
    <dgm:pt modelId="{D9A48506-F2B8-E141-A417-86C9852A1EAC}" type="pres">
      <dgm:prSet presAssocID="{8DDFD015-8D47-4C43-B207-8B60FFB24C4B}" presName="picture_4" presStyleCnt="0"/>
      <dgm:spPr/>
    </dgm:pt>
    <dgm:pt modelId="{3E3FBDEA-F10C-D346-9F79-520650FCA58F}" type="pres">
      <dgm:prSet presAssocID="{8DDFD015-8D47-4C43-B207-8B60FFB24C4B}" presName="pictureRepeatNode" presStyleLbl="alignImgPlace1" presStyleIdx="3" presStyleCnt="5"/>
      <dgm:spPr/>
    </dgm:pt>
    <dgm:pt modelId="{30C5B806-9F9F-0C49-91EA-62E6399E6908}" type="pres">
      <dgm:prSet presAssocID="{5EF36559-8B95-2D40-B87A-F194D6AC9246}" presName="line_4" presStyleLbl="parChTrans1D1" presStyleIdx="2" presStyleCnt="4"/>
      <dgm:spPr/>
    </dgm:pt>
    <dgm:pt modelId="{6056DE4B-40E7-6B46-884E-22D9E8310794}" type="pres">
      <dgm:prSet presAssocID="{5EF36559-8B95-2D40-B87A-F194D6AC9246}" presName="textparent_4" presStyleLbl="node1" presStyleIdx="0" presStyleCnt="0"/>
      <dgm:spPr/>
    </dgm:pt>
    <dgm:pt modelId="{4E3E6AA9-AE82-4946-AA93-9BC5F26FE4D3}" type="pres">
      <dgm:prSet presAssocID="{5EF36559-8B95-2D40-B87A-F194D6AC9246}" presName="text_4" presStyleLbl="revTx" presStyleIdx="2" presStyleCnt="4">
        <dgm:presLayoutVars>
          <dgm:bulletEnabled val="1"/>
        </dgm:presLayoutVars>
      </dgm:prSet>
      <dgm:spPr/>
    </dgm:pt>
    <dgm:pt modelId="{B40E83EE-7175-B649-AD0B-C587DB779679}" type="pres">
      <dgm:prSet presAssocID="{33F28A10-F1DE-8D4C-96BD-7BA498CFEF1C}" presName="picture_5" presStyleCnt="0"/>
      <dgm:spPr/>
    </dgm:pt>
    <dgm:pt modelId="{4A03E327-6D79-C946-8F36-8A7BE02769D1}" type="pres">
      <dgm:prSet presAssocID="{33F28A10-F1DE-8D4C-96BD-7BA498CFEF1C}" presName="pictureRepeatNode" presStyleLbl="alignImgPlace1" presStyleIdx="4" presStyleCnt="5"/>
      <dgm:spPr/>
    </dgm:pt>
    <dgm:pt modelId="{51043ADC-98F0-AF49-810F-2162416AC78B}" type="pres">
      <dgm:prSet presAssocID="{9770CE92-06BD-E94A-89BE-9F8BB08A81AF}" presName="line_5" presStyleLbl="parChTrans1D1" presStyleIdx="3" presStyleCnt="4"/>
      <dgm:spPr/>
    </dgm:pt>
    <dgm:pt modelId="{AC6716A6-AED3-6645-AD2D-5CA56A7FFE72}" type="pres">
      <dgm:prSet presAssocID="{9770CE92-06BD-E94A-89BE-9F8BB08A81AF}" presName="textparent_5" presStyleLbl="node1" presStyleIdx="0" presStyleCnt="0"/>
      <dgm:spPr/>
    </dgm:pt>
    <dgm:pt modelId="{562F4D61-C3B1-794A-B0B8-89C6AD60510D}" type="pres">
      <dgm:prSet presAssocID="{9770CE92-06BD-E94A-89BE-9F8BB08A81AF}" presName="text_5" presStyleLbl="revTx" presStyleIdx="3" presStyleCnt="4">
        <dgm:presLayoutVars>
          <dgm:bulletEnabled val="1"/>
        </dgm:presLayoutVars>
      </dgm:prSet>
      <dgm:spPr/>
    </dgm:pt>
  </dgm:ptLst>
  <dgm:cxnLst>
    <dgm:cxn modelId="{75E41D25-DD74-804E-96A2-BE80D9ADA670}" type="presOf" srcId="{5EF36559-8B95-2D40-B87A-F194D6AC9246}" destId="{4E3E6AA9-AE82-4946-AA93-9BC5F26FE4D3}" srcOrd="0" destOrd="0" presId="urn:microsoft.com/office/officeart/2008/layout/CircularPictureCallout"/>
    <dgm:cxn modelId="{953DCC36-5144-EF43-98AB-5E8D2858589B}" type="presOf" srcId="{2028C6AD-2055-064E-99AF-31A6445172F8}" destId="{B2AFF985-8663-644C-A756-34EEA36681EA}" srcOrd="0" destOrd="0" presId="urn:microsoft.com/office/officeart/2008/layout/CircularPictureCallout"/>
    <dgm:cxn modelId="{34174D61-9460-A54C-9EC1-9BB244E87507}" type="presOf" srcId="{EEB8CB30-8741-8E40-A6E2-D0A13896446E}" destId="{C4BF7A9E-B830-8841-B137-825B80766044}" srcOrd="0" destOrd="0" presId="urn:microsoft.com/office/officeart/2008/layout/CircularPictureCallout"/>
    <dgm:cxn modelId="{8F7C824A-6655-DB4F-B62C-2C88E2F13728}" srcId="{27C39F07-ABCC-7B4E-B384-0A293331906F}" destId="{7874E29F-35E3-604D-BFF3-34FC4055C4A9}" srcOrd="0" destOrd="0" parTransId="{BF3A901A-7258-9F40-ADA6-89D0F5DA6C09}" sibTransId="{EEB8CB30-8741-8E40-A6E2-D0A13896446E}"/>
    <dgm:cxn modelId="{EAABB77A-8D74-3948-A147-8F46C91A6DC7}" type="presOf" srcId="{B571E421-3333-854D-85D4-DB80E0B4C953}" destId="{C222518C-BDB1-4449-84EF-070C3256770C}" srcOrd="0" destOrd="0" presId="urn:microsoft.com/office/officeart/2008/layout/CircularPictureCallout"/>
    <dgm:cxn modelId="{01278D8B-1746-EB4F-9CED-9F79B8C74004}" type="presOf" srcId="{8DDFD015-8D47-4C43-B207-8B60FFB24C4B}" destId="{3E3FBDEA-F10C-D346-9F79-520650FCA58F}" srcOrd="0" destOrd="0" presId="urn:microsoft.com/office/officeart/2008/layout/CircularPictureCallout"/>
    <dgm:cxn modelId="{508A7B91-0682-C84C-9F98-2DA7A147495B}" type="presOf" srcId="{8FC1B89B-E1D5-FC4E-938A-3DF387CE2530}" destId="{14B178D8-9C7B-6640-9CD0-22D898B234DA}" srcOrd="0" destOrd="0" presId="urn:microsoft.com/office/officeart/2008/layout/CircularPictureCallout"/>
    <dgm:cxn modelId="{59D3A798-5DA0-7748-ADC6-3F639260D42B}" srcId="{27C39F07-ABCC-7B4E-B384-0A293331906F}" destId="{5EF36559-8B95-2D40-B87A-F194D6AC9246}" srcOrd="3" destOrd="0" parTransId="{58D46AAF-D4C6-364E-966E-0EF2B870FFC9}" sibTransId="{8DDFD015-8D47-4C43-B207-8B60FFB24C4B}"/>
    <dgm:cxn modelId="{1A065B9B-DB40-2244-BFD8-9F7DBBD1019A}" type="presOf" srcId="{27C39F07-ABCC-7B4E-B384-0A293331906F}" destId="{A399E1C8-C296-A34C-80B0-8EFA5EB255A4}" srcOrd="0" destOrd="0" presId="urn:microsoft.com/office/officeart/2008/layout/CircularPictureCallout"/>
    <dgm:cxn modelId="{A9AD71A4-F984-5042-AB70-44A925611134}" srcId="{27C39F07-ABCC-7B4E-B384-0A293331906F}" destId="{9E8F5430-780C-B147-90D1-0FE34DD9DD1E}" srcOrd="1" destOrd="0" parTransId="{BA9999CC-06EC-5F4B-A665-E2F8884FA681}" sibTransId="{B571E421-3333-854D-85D4-DB80E0B4C953}"/>
    <dgm:cxn modelId="{848A29B7-E30C-2341-9E75-9AB057BA865D}" type="presOf" srcId="{33F28A10-F1DE-8D4C-96BD-7BA498CFEF1C}" destId="{4A03E327-6D79-C946-8F36-8A7BE02769D1}" srcOrd="0" destOrd="0" presId="urn:microsoft.com/office/officeart/2008/layout/CircularPictureCallout"/>
    <dgm:cxn modelId="{165480C2-C717-CE49-9C3C-4CB9ED0D122B}" srcId="{27C39F07-ABCC-7B4E-B384-0A293331906F}" destId="{8FC1B89B-E1D5-FC4E-938A-3DF387CE2530}" srcOrd="2" destOrd="0" parTransId="{F9ABA249-E2B1-F842-9714-2DD580C918EE}" sibTransId="{2028C6AD-2055-064E-99AF-31A6445172F8}"/>
    <dgm:cxn modelId="{F900EFCF-659D-DF44-AEEE-2397F2256A76}" type="presOf" srcId="{9E8F5430-780C-B147-90D1-0FE34DD9DD1E}" destId="{F5883265-567B-0B47-BC27-A93466F9F5E1}" srcOrd="0" destOrd="0" presId="urn:microsoft.com/office/officeart/2008/layout/CircularPictureCallout"/>
    <dgm:cxn modelId="{188DF7DD-072E-9346-BEE7-670E786CE835}" srcId="{27C39F07-ABCC-7B4E-B384-0A293331906F}" destId="{9770CE92-06BD-E94A-89BE-9F8BB08A81AF}" srcOrd="4" destOrd="0" parTransId="{38E21E10-E910-C24A-A750-054A154AF140}" sibTransId="{33F28A10-F1DE-8D4C-96BD-7BA498CFEF1C}"/>
    <dgm:cxn modelId="{E9E442E1-F9C9-DE44-A018-544F1585FD8A}" type="presOf" srcId="{9770CE92-06BD-E94A-89BE-9F8BB08A81AF}" destId="{562F4D61-C3B1-794A-B0B8-89C6AD60510D}" srcOrd="0" destOrd="0" presId="urn:microsoft.com/office/officeart/2008/layout/CircularPictureCallout"/>
    <dgm:cxn modelId="{70B5F9E9-3962-3B4D-814C-A956E07D856C}" type="presOf" srcId="{7874E29F-35E3-604D-BFF3-34FC4055C4A9}" destId="{5C93E23D-3D19-FA41-AC26-0EBA890EE81D}" srcOrd="0" destOrd="0" presId="urn:microsoft.com/office/officeart/2008/layout/CircularPictureCallout"/>
    <dgm:cxn modelId="{6A292EE0-564A-634A-AC62-FAB8A5571116}" type="presParOf" srcId="{A399E1C8-C296-A34C-80B0-8EFA5EB255A4}" destId="{6013D591-378E-6241-AEDA-659FF28A9C96}" srcOrd="0" destOrd="0" presId="urn:microsoft.com/office/officeart/2008/layout/CircularPictureCallout"/>
    <dgm:cxn modelId="{9E41B621-2821-9044-B53A-16F5E54A928B}" type="presParOf" srcId="{6013D591-378E-6241-AEDA-659FF28A9C96}" destId="{AE033D73-D177-6A44-A678-F085B5689DE2}" srcOrd="0" destOrd="0" presId="urn:microsoft.com/office/officeart/2008/layout/CircularPictureCallout"/>
    <dgm:cxn modelId="{B245B1DB-F3D4-4E4B-AF52-76B9485D732C}" type="presParOf" srcId="{AE033D73-D177-6A44-A678-F085B5689DE2}" destId="{C4BF7A9E-B830-8841-B137-825B80766044}" srcOrd="0" destOrd="0" presId="urn:microsoft.com/office/officeart/2008/layout/CircularPictureCallout"/>
    <dgm:cxn modelId="{2EFF2746-99A4-CB4C-881D-17ED4336BA5A}" type="presParOf" srcId="{6013D591-378E-6241-AEDA-659FF28A9C96}" destId="{5C93E23D-3D19-FA41-AC26-0EBA890EE81D}" srcOrd="1" destOrd="0" presId="urn:microsoft.com/office/officeart/2008/layout/CircularPictureCallout"/>
    <dgm:cxn modelId="{7716638C-81E3-144B-9075-C7EA77A10EB2}" type="presParOf" srcId="{6013D591-378E-6241-AEDA-659FF28A9C96}" destId="{24A93D3E-9283-5A4A-918B-BBA1EA652A0F}" srcOrd="2" destOrd="0" presId="urn:microsoft.com/office/officeart/2008/layout/CircularPictureCallout"/>
    <dgm:cxn modelId="{3782218D-9A07-8C4C-9915-BFDC0ED04A68}" type="presParOf" srcId="{24A93D3E-9283-5A4A-918B-BBA1EA652A0F}" destId="{C222518C-BDB1-4449-84EF-070C3256770C}" srcOrd="0" destOrd="0" presId="urn:microsoft.com/office/officeart/2008/layout/CircularPictureCallout"/>
    <dgm:cxn modelId="{9DF4B354-8091-F040-8B31-49D648763BED}" type="presParOf" srcId="{6013D591-378E-6241-AEDA-659FF28A9C96}" destId="{D76ECD2F-C54F-0949-A085-A1958BA7E7B1}" srcOrd="3" destOrd="0" presId="urn:microsoft.com/office/officeart/2008/layout/CircularPictureCallout"/>
    <dgm:cxn modelId="{9C3A6F3A-4C99-6F44-ADDA-28F6E0E7C58F}" type="presParOf" srcId="{6013D591-378E-6241-AEDA-659FF28A9C96}" destId="{6B4E0B29-5E36-EA46-A886-47807C686E6E}" srcOrd="4" destOrd="0" presId="urn:microsoft.com/office/officeart/2008/layout/CircularPictureCallout"/>
    <dgm:cxn modelId="{9868735C-A0F7-5D43-9470-C20C710DE8C2}" type="presParOf" srcId="{6B4E0B29-5E36-EA46-A886-47807C686E6E}" destId="{F5883265-567B-0B47-BC27-A93466F9F5E1}" srcOrd="0" destOrd="0" presId="urn:microsoft.com/office/officeart/2008/layout/CircularPictureCallout"/>
    <dgm:cxn modelId="{280BECBE-E5AE-0E40-9B32-769DF28F86BD}" type="presParOf" srcId="{6013D591-378E-6241-AEDA-659FF28A9C96}" destId="{9A3330A8-087F-F24D-92BD-93D93C1A79C9}" srcOrd="5" destOrd="0" presId="urn:microsoft.com/office/officeart/2008/layout/CircularPictureCallout"/>
    <dgm:cxn modelId="{6587A736-A707-5241-81E3-ACB8D59CD373}" type="presParOf" srcId="{9A3330A8-087F-F24D-92BD-93D93C1A79C9}" destId="{B2AFF985-8663-644C-A756-34EEA36681EA}" srcOrd="0" destOrd="0" presId="urn:microsoft.com/office/officeart/2008/layout/CircularPictureCallout"/>
    <dgm:cxn modelId="{7C456E18-0585-F04F-B1F9-9011A5440562}" type="presParOf" srcId="{6013D591-378E-6241-AEDA-659FF28A9C96}" destId="{2E8FE35B-F7A9-484D-AAD5-FFC7CCA5A3BE}" srcOrd="6" destOrd="0" presId="urn:microsoft.com/office/officeart/2008/layout/CircularPictureCallout"/>
    <dgm:cxn modelId="{792A9EEC-8220-F949-AD28-AABA0C3B4726}" type="presParOf" srcId="{6013D591-378E-6241-AEDA-659FF28A9C96}" destId="{EC0DD340-3F58-494B-B11E-1DB212CA8ADB}" srcOrd="7" destOrd="0" presId="urn:microsoft.com/office/officeart/2008/layout/CircularPictureCallout"/>
    <dgm:cxn modelId="{EC95CBA0-0DDD-4D40-AEC5-EA7D3942C5AB}" type="presParOf" srcId="{EC0DD340-3F58-494B-B11E-1DB212CA8ADB}" destId="{14B178D8-9C7B-6640-9CD0-22D898B234DA}" srcOrd="0" destOrd="0" presId="urn:microsoft.com/office/officeart/2008/layout/CircularPictureCallout"/>
    <dgm:cxn modelId="{4DD69988-A9F0-7A47-862F-654B4AE8FCB3}" type="presParOf" srcId="{6013D591-378E-6241-AEDA-659FF28A9C96}" destId="{D9A48506-F2B8-E141-A417-86C9852A1EAC}" srcOrd="8" destOrd="0" presId="urn:microsoft.com/office/officeart/2008/layout/CircularPictureCallout"/>
    <dgm:cxn modelId="{A7636EE0-CE3F-2941-88F5-47D88D84C347}" type="presParOf" srcId="{D9A48506-F2B8-E141-A417-86C9852A1EAC}" destId="{3E3FBDEA-F10C-D346-9F79-520650FCA58F}" srcOrd="0" destOrd="0" presId="urn:microsoft.com/office/officeart/2008/layout/CircularPictureCallout"/>
    <dgm:cxn modelId="{1E5B9870-938D-844F-AF8B-E5B935DC1683}" type="presParOf" srcId="{6013D591-378E-6241-AEDA-659FF28A9C96}" destId="{30C5B806-9F9F-0C49-91EA-62E6399E6908}" srcOrd="9" destOrd="0" presId="urn:microsoft.com/office/officeart/2008/layout/CircularPictureCallout"/>
    <dgm:cxn modelId="{9137534D-281C-F74C-8BB8-03AD55A76808}" type="presParOf" srcId="{6013D591-378E-6241-AEDA-659FF28A9C96}" destId="{6056DE4B-40E7-6B46-884E-22D9E8310794}" srcOrd="10" destOrd="0" presId="urn:microsoft.com/office/officeart/2008/layout/CircularPictureCallout"/>
    <dgm:cxn modelId="{88A7AE08-7955-DF48-99F2-FCDA7A03DE56}" type="presParOf" srcId="{6056DE4B-40E7-6B46-884E-22D9E8310794}" destId="{4E3E6AA9-AE82-4946-AA93-9BC5F26FE4D3}" srcOrd="0" destOrd="0" presId="urn:microsoft.com/office/officeart/2008/layout/CircularPictureCallout"/>
    <dgm:cxn modelId="{05B484FB-A23D-DD47-8B3B-A4A3210CAE2C}" type="presParOf" srcId="{6013D591-378E-6241-AEDA-659FF28A9C96}" destId="{B40E83EE-7175-B649-AD0B-C587DB779679}" srcOrd="11" destOrd="0" presId="urn:microsoft.com/office/officeart/2008/layout/CircularPictureCallout"/>
    <dgm:cxn modelId="{66CE4B84-4591-164F-9554-4879ABED2464}" type="presParOf" srcId="{B40E83EE-7175-B649-AD0B-C587DB779679}" destId="{4A03E327-6D79-C946-8F36-8A7BE02769D1}" srcOrd="0" destOrd="0" presId="urn:microsoft.com/office/officeart/2008/layout/CircularPictureCallout"/>
    <dgm:cxn modelId="{E28DFD9B-5DFA-6F4F-911E-A6ADF75B1B74}" type="presParOf" srcId="{6013D591-378E-6241-AEDA-659FF28A9C96}" destId="{51043ADC-98F0-AF49-810F-2162416AC78B}" srcOrd="12" destOrd="0" presId="urn:microsoft.com/office/officeart/2008/layout/CircularPictureCallout"/>
    <dgm:cxn modelId="{DF82DCC0-3112-9B47-BC2D-A167B89BE47C}" type="presParOf" srcId="{6013D591-378E-6241-AEDA-659FF28A9C96}" destId="{AC6716A6-AED3-6645-AD2D-5CA56A7FFE72}" srcOrd="13" destOrd="0" presId="urn:microsoft.com/office/officeart/2008/layout/CircularPictureCallout"/>
    <dgm:cxn modelId="{37C5B1E1-06D0-4245-8734-D42AC349ACC1}" type="presParOf" srcId="{AC6716A6-AED3-6645-AD2D-5CA56A7FFE72}" destId="{562F4D61-C3B1-794A-B0B8-89C6AD60510D}" srcOrd="0" destOrd="0" presId="urn:microsoft.com/office/officeart/2008/layout/CircularPictureCallou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043ADC-98F0-AF49-810F-2162416AC78B}">
      <dsp:nvSpPr>
        <dsp:cNvPr id="0" name=""/>
        <dsp:cNvSpPr/>
      </dsp:nvSpPr>
      <dsp:spPr>
        <a:xfrm>
          <a:off x="1223054" y="2119637"/>
          <a:ext cx="2329803" cy="0"/>
        </a:xfrm>
        <a:prstGeom prst="line">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5B806-9F9F-0C49-91EA-62E6399E6908}">
      <dsp:nvSpPr>
        <dsp:cNvPr id="0" name=""/>
        <dsp:cNvSpPr/>
      </dsp:nvSpPr>
      <dsp:spPr>
        <a:xfrm>
          <a:off x="1223054" y="1544873"/>
          <a:ext cx="1939532" cy="0"/>
        </a:xfrm>
        <a:prstGeom prst="line">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FE35B-F7A9-484D-AAD5-FFC7CCA5A3BE}">
      <dsp:nvSpPr>
        <dsp:cNvPr id="0" name=""/>
        <dsp:cNvSpPr/>
      </dsp:nvSpPr>
      <dsp:spPr>
        <a:xfrm>
          <a:off x="1223054" y="849480"/>
          <a:ext cx="1939532" cy="0"/>
        </a:xfrm>
        <a:prstGeom prst="line">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6ECD2F-C54F-0949-A085-A1958BA7E7B1}">
      <dsp:nvSpPr>
        <dsp:cNvPr id="0" name=""/>
        <dsp:cNvSpPr/>
      </dsp:nvSpPr>
      <dsp:spPr>
        <a:xfrm>
          <a:off x="1223054" y="274716"/>
          <a:ext cx="2329803" cy="0"/>
        </a:xfrm>
        <a:prstGeom prst="line">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BF7A9E-B830-8841-B137-825B80766044}">
      <dsp:nvSpPr>
        <dsp:cNvPr id="0" name=""/>
        <dsp:cNvSpPr/>
      </dsp:nvSpPr>
      <dsp:spPr>
        <a:xfrm>
          <a:off x="409917" y="12"/>
          <a:ext cx="2365283" cy="2365283"/>
        </a:xfrm>
        <a:prstGeom prst="ellipse">
          <a:avLst/>
        </a:prstGeom>
        <a:no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93E23D-3D19-FA41-AC26-0EBA890EE81D}">
      <dsp:nvSpPr>
        <dsp:cNvPr id="0" name=""/>
        <dsp:cNvSpPr/>
      </dsp:nvSpPr>
      <dsp:spPr>
        <a:xfrm>
          <a:off x="466164" y="1270500"/>
          <a:ext cx="1513781" cy="78054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marL="0" lvl="0" indent="0" algn="ctr" defTabSz="2578100">
            <a:lnSpc>
              <a:spcPct val="90000"/>
            </a:lnSpc>
            <a:spcBef>
              <a:spcPct val="0"/>
            </a:spcBef>
            <a:spcAft>
              <a:spcPct val="35000"/>
            </a:spcAft>
            <a:buNone/>
          </a:pPr>
          <a:endParaRPr lang="en-GB" sz="5800" kern="1200"/>
        </a:p>
      </dsp:txBody>
      <dsp:txXfrm>
        <a:off x="466164" y="1270500"/>
        <a:ext cx="1513781" cy="780543"/>
      </dsp:txXfrm>
    </dsp:sp>
    <dsp:sp modelId="{C222518C-BDB1-4449-84EF-070C3256770C}">
      <dsp:nvSpPr>
        <dsp:cNvPr id="0" name=""/>
        <dsp:cNvSpPr/>
      </dsp:nvSpPr>
      <dsp:spPr>
        <a:xfrm>
          <a:off x="2903029" y="215632"/>
          <a:ext cx="752776" cy="236676"/>
        </a:xfrm>
        <a:prstGeom prst="flowChartTerminator">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22000" b="-22000"/>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883265-567B-0B47-BC27-A93466F9F5E1}">
      <dsp:nvSpPr>
        <dsp:cNvPr id="0" name=""/>
        <dsp:cNvSpPr/>
      </dsp:nvSpPr>
      <dsp:spPr>
        <a:xfrm>
          <a:off x="3813039" y="14535"/>
          <a:ext cx="796287" cy="520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0" rIns="34290" bIns="0" numCol="1" spcCol="1270" anchor="ctr" anchorCtr="0">
          <a:noAutofit/>
        </a:bodyPr>
        <a:lstStyle/>
        <a:p>
          <a:pPr marL="0" lvl="0" indent="0" algn="l" defTabSz="400050">
            <a:lnSpc>
              <a:spcPct val="90000"/>
            </a:lnSpc>
            <a:spcBef>
              <a:spcPct val="0"/>
            </a:spcBef>
            <a:spcAft>
              <a:spcPct val="35000"/>
            </a:spcAft>
            <a:buNone/>
          </a:pPr>
          <a:r>
            <a:rPr lang="en-GB" sz="900" kern="1200"/>
            <a:t>Feminist Legal Research Action Network</a:t>
          </a:r>
        </a:p>
      </dsp:txBody>
      <dsp:txXfrm>
        <a:off x="3813039" y="14535"/>
        <a:ext cx="796287" cy="520362"/>
      </dsp:txXfrm>
    </dsp:sp>
    <dsp:sp modelId="{B2AFF985-8663-644C-A756-34EEA36681EA}">
      <dsp:nvSpPr>
        <dsp:cNvPr id="0" name=""/>
        <dsp:cNvSpPr/>
      </dsp:nvSpPr>
      <dsp:spPr>
        <a:xfrm>
          <a:off x="2884421" y="641923"/>
          <a:ext cx="556329" cy="415113"/>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2000" r="-22000"/>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4B178D8-9C7B-6640-9CD0-22D898B234DA}">
      <dsp:nvSpPr>
        <dsp:cNvPr id="0" name=""/>
        <dsp:cNvSpPr/>
      </dsp:nvSpPr>
      <dsp:spPr>
        <a:xfrm>
          <a:off x="3422767" y="589299"/>
          <a:ext cx="627760" cy="520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0" rIns="34290" bIns="0" numCol="1" spcCol="1270" anchor="ctr" anchorCtr="0">
          <a:noAutofit/>
        </a:bodyPr>
        <a:lstStyle/>
        <a:p>
          <a:pPr marL="0" lvl="0" indent="0" algn="l" defTabSz="400050">
            <a:lnSpc>
              <a:spcPct val="90000"/>
            </a:lnSpc>
            <a:spcBef>
              <a:spcPct val="0"/>
            </a:spcBef>
            <a:spcAft>
              <a:spcPct val="35000"/>
            </a:spcAft>
            <a:buNone/>
          </a:pPr>
          <a:r>
            <a:rPr lang="en-GB" sz="900" kern="1200"/>
            <a:t>Centre for the Study of Emotion and Law</a:t>
          </a:r>
        </a:p>
      </dsp:txBody>
      <dsp:txXfrm>
        <a:off x="3422767" y="589299"/>
        <a:ext cx="627760" cy="520362"/>
      </dsp:txXfrm>
    </dsp:sp>
    <dsp:sp modelId="{3E3FBDEA-F10C-D346-9F79-520650FCA58F}">
      <dsp:nvSpPr>
        <dsp:cNvPr id="0" name=""/>
        <dsp:cNvSpPr/>
      </dsp:nvSpPr>
      <dsp:spPr>
        <a:xfrm>
          <a:off x="2902405" y="1284692"/>
          <a:ext cx="520362" cy="520362"/>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3E6AA9-AE82-4946-AA93-9BC5F26FE4D3}">
      <dsp:nvSpPr>
        <dsp:cNvPr id="0" name=""/>
        <dsp:cNvSpPr/>
      </dsp:nvSpPr>
      <dsp:spPr>
        <a:xfrm>
          <a:off x="3422767" y="1284692"/>
          <a:ext cx="703597" cy="520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0" rIns="34290" bIns="0" numCol="1" spcCol="1270" anchor="ctr" anchorCtr="0">
          <a:noAutofit/>
        </a:bodyPr>
        <a:lstStyle/>
        <a:p>
          <a:pPr marL="0" lvl="0" indent="0" algn="l" defTabSz="400050">
            <a:lnSpc>
              <a:spcPct val="90000"/>
            </a:lnSpc>
            <a:spcBef>
              <a:spcPct val="0"/>
            </a:spcBef>
            <a:spcAft>
              <a:spcPct val="35000"/>
            </a:spcAft>
            <a:buNone/>
          </a:pPr>
          <a:r>
            <a:rPr lang="en-GB" sz="900" kern="1200"/>
            <a:t>Law, Gender &amp; Sexuality Research Network</a:t>
          </a:r>
        </a:p>
      </dsp:txBody>
      <dsp:txXfrm>
        <a:off x="3422767" y="1284692"/>
        <a:ext cx="703597" cy="520362"/>
      </dsp:txXfrm>
    </dsp:sp>
    <dsp:sp modelId="{4A03E327-6D79-C946-8F36-8A7BE02769D1}">
      <dsp:nvSpPr>
        <dsp:cNvPr id="0" name=""/>
        <dsp:cNvSpPr/>
      </dsp:nvSpPr>
      <dsp:spPr>
        <a:xfrm>
          <a:off x="3292677" y="1859456"/>
          <a:ext cx="520362" cy="520362"/>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000" b="-1000"/>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62F4D61-C3B1-794A-B0B8-89C6AD60510D}">
      <dsp:nvSpPr>
        <dsp:cNvPr id="0" name=""/>
        <dsp:cNvSpPr/>
      </dsp:nvSpPr>
      <dsp:spPr>
        <a:xfrm>
          <a:off x="3813039" y="1859456"/>
          <a:ext cx="877113" cy="520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0" rIns="34290" bIns="0" numCol="1" spcCol="1270" anchor="ctr" anchorCtr="0">
          <a:noAutofit/>
        </a:bodyPr>
        <a:lstStyle/>
        <a:p>
          <a:pPr marL="0" lvl="0" indent="0" algn="l" defTabSz="400050">
            <a:lnSpc>
              <a:spcPct val="90000"/>
            </a:lnSpc>
            <a:spcBef>
              <a:spcPct val="0"/>
            </a:spcBef>
            <a:spcAft>
              <a:spcPct val="35000"/>
            </a:spcAft>
            <a:buNone/>
          </a:pPr>
          <a:r>
            <a:rPr lang="en-GB" sz="900" kern="1200"/>
            <a:t>Violence against Women &amp; Girls Research NetworK</a:t>
          </a:r>
        </a:p>
      </dsp:txBody>
      <dsp:txXfrm>
        <a:off x="3813039" y="1859456"/>
        <a:ext cx="877113" cy="520362"/>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9707-FDCF-4E45-80FF-4CE77DA5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Miranda Horvath</cp:lastModifiedBy>
  <cp:revision>2</cp:revision>
  <dcterms:created xsi:type="dcterms:W3CDTF">2023-01-19T19:59:00Z</dcterms:created>
  <dcterms:modified xsi:type="dcterms:W3CDTF">2023-01-19T19:59:00Z</dcterms:modified>
</cp:coreProperties>
</file>